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1BED5" w14:textId="77777777" w:rsidR="00633083" w:rsidRPr="00B66B22" w:rsidRDefault="00EB6200" w:rsidP="005B5AEA">
      <w:pPr>
        <w:pStyle w:val="Titre1"/>
        <w:rPr>
          <w:sz w:val="32"/>
          <w:lang w:val="en-US"/>
        </w:rPr>
      </w:pPr>
      <w:r w:rsidRPr="00B66B22">
        <w:rPr>
          <w:sz w:val="32"/>
          <w:highlight w:val="yellow"/>
          <w:lang w:val="pt-PT" w:bidi="pt-PT"/>
        </w:rPr>
        <w:t>Alimentar o mundo digital</w:t>
      </w:r>
    </w:p>
    <w:p w14:paraId="2B12A049" w14:textId="77777777" w:rsidR="00C739C9" w:rsidRPr="005B5AEA" w:rsidRDefault="00064C48" w:rsidP="00DC7D80">
      <w:pPr>
        <w:pStyle w:val="Text"/>
        <w:rPr>
          <w:lang w:val="en-GB"/>
        </w:rPr>
      </w:pPr>
      <w:r w:rsidRPr="00064C48">
        <w:rPr>
          <w:highlight w:val="yellow"/>
          <w:lang w:val="pt-PT" w:bidi="pt-PT"/>
        </w:rPr>
        <w:t>Cidade, Data xx</w:t>
      </w:r>
      <w:r w:rsidR="00EB6200" w:rsidRPr="00EB6200">
        <w:rPr>
          <w:lang w:val="pt-PT" w:bidi="pt-PT"/>
        </w:rPr>
        <w:t>, 2022</w:t>
      </w:r>
    </w:p>
    <w:p w14:paraId="049BDF20" w14:textId="77777777" w:rsidR="008A4B53" w:rsidRPr="00B66B22" w:rsidRDefault="00EB6200" w:rsidP="00064C48">
      <w:pPr>
        <w:pStyle w:val="Chapeau"/>
        <w:spacing w:line="360" w:lineRule="auto"/>
        <w:jc w:val="both"/>
        <w:rPr>
          <w:sz w:val="20"/>
          <w:lang w:val="en-US"/>
        </w:rPr>
      </w:pPr>
      <w:r w:rsidRPr="00B66B22">
        <w:rPr>
          <w:sz w:val="20"/>
          <w:lang w:val="pt-PT" w:bidi="pt-PT"/>
        </w:rPr>
        <w:t xml:space="preserve">A Socomec irá apresentar as suas soluções mais recentes no </w:t>
      </w:r>
      <w:r w:rsidRPr="00B66B22">
        <w:rPr>
          <w:sz w:val="20"/>
          <w:highlight w:val="yellow"/>
          <w:lang w:val="pt-PT" w:bidi="pt-PT"/>
        </w:rPr>
        <w:t>Data Centre World 2022, London ExCel, de 2 a 3 de março de 2022</w:t>
      </w:r>
      <w:r w:rsidRPr="00B66B22">
        <w:rPr>
          <w:sz w:val="20"/>
          <w:lang w:val="pt-PT" w:bidi="pt-PT"/>
        </w:rPr>
        <w:t>, revelando os seus últimos desenvolvimentos para garantir energia para o nosso mundo digital.</w:t>
      </w:r>
    </w:p>
    <w:tbl>
      <w:tblPr>
        <w:tblStyle w:val="TableGrid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6639"/>
      </w:tblGrid>
      <w:tr w:rsidR="00082817" w:rsidRPr="00B66B22" w14:paraId="4AB2B21A" w14:textId="77777777" w:rsidTr="00082817">
        <w:tc>
          <w:tcPr>
            <w:tcW w:w="3819" w:type="dxa"/>
            <w:vAlign w:val="center"/>
          </w:tcPr>
          <w:p w14:paraId="6ACB707E" w14:textId="77777777" w:rsidR="00152125" w:rsidRPr="00B66B22" w:rsidRDefault="00B66B22" w:rsidP="00064C48">
            <w:pPr>
              <w:pStyle w:val="Bullets1"/>
              <w:numPr>
                <w:ilvl w:val="0"/>
                <w:numId w:val="0"/>
              </w:numPr>
              <w:jc w:val="both"/>
              <w:rPr>
                <w:sz w:val="22"/>
                <w:lang w:val="en-GB"/>
              </w:rPr>
            </w:pPr>
            <w:r w:rsidRPr="00B66B22">
              <w:rPr>
                <w:noProof/>
                <w:lang w:val="pt-PT" w:bidi="pt-PT"/>
              </w:rPr>
              <w:drawing>
                <wp:inline distT="0" distB="0" distL="0" distR="0" wp14:anchorId="184CD16E" wp14:editId="560B2FF4">
                  <wp:extent cx="2103864" cy="2028618"/>
                  <wp:effectExtent l="0" t="0" r="0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576" cy="204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76F83" w14:textId="77777777" w:rsidR="00061163" w:rsidRPr="00B66B22" w:rsidRDefault="00061163" w:rsidP="00064C48">
            <w:pPr>
              <w:pStyle w:val="LgendePhoto"/>
              <w:jc w:val="both"/>
              <w:rPr>
                <w:sz w:val="16"/>
              </w:rPr>
            </w:pPr>
          </w:p>
        </w:tc>
        <w:tc>
          <w:tcPr>
            <w:tcW w:w="6639" w:type="dxa"/>
            <w:vAlign w:val="center"/>
          </w:tcPr>
          <w:p w14:paraId="476DB10F" w14:textId="77777777" w:rsidR="00EB6200" w:rsidRPr="00B66B22" w:rsidRDefault="00EB6200" w:rsidP="00064C48">
            <w:pPr>
              <w:pStyle w:val="Text"/>
              <w:spacing w:line="276" w:lineRule="auto"/>
              <w:jc w:val="both"/>
              <w:rPr>
                <w:sz w:val="20"/>
                <w:szCs w:val="22"/>
                <w:lang w:val="en-US"/>
              </w:rPr>
            </w:pPr>
            <w:r w:rsidRPr="00B66B22">
              <w:rPr>
                <w:sz w:val="20"/>
                <w:szCs w:val="22"/>
                <w:lang w:val="pt-PT" w:bidi="pt-PT"/>
              </w:rPr>
              <w:t xml:space="preserve">Sendo especialista em energia integrada, a Socomec está a apresentar uma nova onda de inovação que garante a disponibilidade de energia e o desempenho energético, em exposição no </w:t>
            </w:r>
            <w:r w:rsidRPr="00B66B22">
              <w:rPr>
                <w:sz w:val="20"/>
                <w:szCs w:val="22"/>
                <w:highlight w:val="yellow"/>
                <w:lang w:val="pt-PT" w:bidi="pt-PT"/>
              </w:rPr>
              <w:t>Data Centre World, em Londres, de 2 a 3 de março de 2022.</w:t>
            </w:r>
          </w:p>
          <w:p w14:paraId="562E5654" w14:textId="77777777" w:rsidR="00152125" w:rsidRPr="00B66B22" w:rsidRDefault="00EB6200" w:rsidP="00064C48">
            <w:pPr>
              <w:pStyle w:val="Text"/>
              <w:spacing w:line="276" w:lineRule="auto"/>
              <w:jc w:val="both"/>
              <w:rPr>
                <w:sz w:val="20"/>
                <w:szCs w:val="22"/>
                <w:lang w:val="en-US"/>
              </w:rPr>
            </w:pPr>
            <w:r w:rsidRPr="00B66B22">
              <w:rPr>
                <w:sz w:val="20"/>
                <w:szCs w:val="22"/>
                <w:lang w:val="pt-PT" w:bidi="pt-PT"/>
              </w:rPr>
              <w:t xml:space="preserve">As infraestruturas essenciais dos dias de hoje devem satisfazer os requisitos de implementação rápida e atualizações de sistemas, mantendo a máxima disponibilidade.  Além disso, o rápido aumento dos custos de energia e do valor da área útil significa que todas as instalações estão focadas na eficiência e na utilização, assim como na redução das despesas operacionais.   </w:t>
            </w:r>
          </w:p>
        </w:tc>
      </w:tr>
    </w:tbl>
    <w:p w14:paraId="44676444" w14:textId="77777777" w:rsidR="00152125" w:rsidRPr="00B66B22" w:rsidRDefault="00152125" w:rsidP="00064C48">
      <w:pPr>
        <w:pStyle w:val="Bullets1"/>
        <w:numPr>
          <w:ilvl w:val="0"/>
          <w:numId w:val="0"/>
        </w:numPr>
        <w:ind w:left="9"/>
        <w:jc w:val="both"/>
        <w:rPr>
          <w:sz w:val="20"/>
          <w:lang w:val="en-US"/>
        </w:rPr>
      </w:pPr>
    </w:p>
    <w:p w14:paraId="4D7E4FDB" w14:textId="77777777" w:rsidR="00EB6200" w:rsidRPr="00B66B22" w:rsidRDefault="00EB6200" w:rsidP="00064C48">
      <w:pPr>
        <w:tabs>
          <w:tab w:val="left" w:pos="1931"/>
        </w:tabs>
        <w:spacing w:after="0"/>
        <w:jc w:val="both"/>
        <w:rPr>
          <w:rFonts w:ascii="Arial" w:eastAsia="Arial" w:hAnsi="Arial" w:cs="Arial"/>
          <w:b/>
          <w:sz w:val="20"/>
        </w:rPr>
      </w:pPr>
      <w:r w:rsidRPr="00B66B22">
        <w:rPr>
          <w:rFonts w:ascii="Arial" w:eastAsia="Arial" w:hAnsi="Arial" w:cs="Arial"/>
          <w:b/>
          <w:sz w:val="20"/>
          <w:lang w:val="pt-PT" w:bidi="pt-PT"/>
        </w:rPr>
        <w:t xml:space="preserve">Delphys XL 1200 kW: a nova UPS de alta potência da Socomec </w:t>
      </w:r>
    </w:p>
    <w:p w14:paraId="01CA6585" w14:textId="77777777" w:rsidR="00EB6200" w:rsidRPr="00B66B22" w:rsidRDefault="00EB6200" w:rsidP="00064C48">
      <w:pPr>
        <w:tabs>
          <w:tab w:val="left" w:pos="1931"/>
        </w:tabs>
        <w:spacing w:before="240" w:after="0"/>
        <w:jc w:val="both"/>
        <w:rPr>
          <w:rFonts w:ascii="Arial" w:eastAsia="Arial" w:hAnsi="Arial" w:cs="Arial"/>
          <w:sz w:val="20"/>
        </w:rPr>
      </w:pPr>
      <w:r w:rsidRPr="00B66B22">
        <w:rPr>
          <w:rFonts w:ascii="Arial" w:eastAsia="Arial" w:hAnsi="Arial" w:cs="Arial"/>
          <w:sz w:val="20"/>
          <w:lang w:val="pt-PT" w:bidi="pt-PT"/>
        </w:rPr>
        <w:t xml:space="preserve">O alcance de uma eficiência elevada é vital quando se trata de reduzir significativamente os custos operacionais de um centro de dados.  A Delphys XL da Socomec conjuga vários modos de funcionamento avançados que otimizam a eficiência sem sacrificar a qualidade da energia. </w:t>
      </w:r>
    </w:p>
    <w:p w14:paraId="4CA55471" w14:textId="77777777" w:rsidR="008A4B53" w:rsidRPr="00B66B22" w:rsidRDefault="008A4B53" w:rsidP="00064C48">
      <w:pPr>
        <w:pStyle w:val="Bullets1"/>
        <w:numPr>
          <w:ilvl w:val="0"/>
          <w:numId w:val="0"/>
        </w:numPr>
        <w:jc w:val="both"/>
        <w:rPr>
          <w:sz w:val="20"/>
          <w:lang w:val="en-US"/>
        </w:rPr>
      </w:pPr>
    </w:p>
    <w:p w14:paraId="7DA54492" w14:textId="77777777" w:rsidR="00EB6200" w:rsidRPr="00B66B22" w:rsidRDefault="00EB6200" w:rsidP="00064C48">
      <w:pPr>
        <w:jc w:val="both"/>
        <w:rPr>
          <w:rFonts w:ascii="Arial" w:eastAsia="Arial" w:hAnsi="Arial" w:cs="Arial"/>
          <w:b/>
          <w:sz w:val="20"/>
          <w:lang w:val="en-US"/>
        </w:rPr>
      </w:pPr>
      <w:r w:rsidRPr="00B66B22">
        <w:rPr>
          <w:rFonts w:ascii="Arial" w:eastAsia="Arial" w:hAnsi="Arial" w:cs="Arial"/>
          <w:b/>
          <w:sz w:val="20"/>
          <w:lang w:val="pt-PT" w:bidi="pt-PT"/>
        </w:rPr>
        <w:t>Resiliência ajustada: poupança de espaço e eliminação de pontos únicos de falha</w:t>
      </w:r>
    </w:p>
    <w:p w14:paraId="48449DDC" w14:textId="77777777" w:rsidR="00EB6200" w:rsidRPr="00B66B22" w:rsidRDefault="00EB6200" w:rsidP="00064C48">
      <w:pPr>
        <w:jc w:val="both"/>
        <w:rPr>
          <w:rFonts w:ascii="Arial" w:eastAsia="Arial" w:hAnsi="Arial" w:cs="Arial"/>
          <w:sz w:val="20"/>
        </w:rPr>
      </w:pPr>
      <w:r w:rsidRPr="00B66B22">
        <w:rPr>
          <w:rFonts w:ascii="Arial" w:eastAsia="Arial" w:hAnsi="Arial" w:cs="Arial"/>
          <w:sz w:val="20"/>
          <w:lang w:val="pt-PT" w:bidi="pt-PT"/>
        </w:rPr>
        <w:t>A Delphys XL é uma UPS altamente compacta e eficiente, concebida para proteger as aplicações mais importantes, oferecendo a sua redundância inerente e permitindo, graças à sua conceção, operações de manutenção rápidas e seguras.</w:t>
      </w:r>
    </w:p>
    <w:p w14:paraId="0B68CE7A" w14:textId="77777777" w:rsidR="00EB6200" w:rsidRPr="00B66B22" w:rsidRDefault="00EB6200" w:rsidP="00064C48">
      <w:pPr>
        <w:spacing w:after="0"/>
        <w:jc w:val="both"/>
        <w:rPr>
          <w:rFonts w:ascii="Arial" w:eastAsia="Arial" w:hAnsi="Arial" w:cs="Arial"/>
          <w:sz w:val="20"/>
        </w:rPr>
      </w:pPr>
      <w:r w:rsidRPr="00B66B22">
        <w:rPr>
          <w:rFonts w:ascii="Arial" w:eastAsia="Arial" w:hAnsi="Arial" w:cs="Arial"/>
          <w:sz w:val="20"/>
          <w:lang w:val="pt-PT" w:bidi="pt-PT"/>
        </w:rPr>
        <w:t xml:space="preserve">Baseando-se na plataforma XL de alta potência da Socomec - uma arquitetura de potência com fiabilidade comprovada no terreno - e tirando partido dos pontos fortes e da singularidade da arquitetura XL, a Delphys XL oferece uma resiliência excecional, eliminando os pontos únicos de falha das UPS monolíticas tradicionais.  </w:t>
      </w:r>
    </w:p>
    <w:p w14:paraId="4EC5D1B8" w14:textId="77777777" w:rsidR="00EB6200" w:rsidRPr="00B66B22" w:rsidRDefault="00EB6200" w:rsidP="00064C48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0"/>
          <w:lang w:eastAsia="en-GB"/>
        </w:rPr>
      </w:pPr>
      <w:r w:rsidRPr="00B66B22">
        <w:rPr>
          <w:rFonts w:ascii="Arial" w:eastAsia="Times New Roman" w:hAnsi="Arial" w:cs="Arial"/>
          <w:b/>
          <w:sz w:val="20"/>
          <w:lang w:val="pt-PT" w:bidi="pt-PT"/>
        </w:rPr>
        <w:t>Concebida a pensar na manutenção</w:t>
      </w:r>
    </w:p>
    <w:p w14:paraId="160B70EA" w14:textId="77777777" w:rsidR="00EB6200" w:rsidRPr="00B66B22" w:rsidRDefault="00EB6200" w:rsidP="00064C48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lang w:eastAsia="en-GB"/>
        </w:rPr>
      </w:pPr>
      <w:r w:rsidRPr="00B66B22">
        <w:rPr>
          <w:rFonts w:ascii="Arial" w:eastAsia="Times New Roman" w:hAnsi="Arial" w:cs="Arial"/>
          <w:sz w:val="20"/>
          <w:lang w:val="pt-PT" w:bidi="pt-PT"/>
        </w:rPr>
        <w:t xml:space="preserve">Com base na nossa experiência modular, a Delphys XL foi concebida a pensar na facilidade e segurança de manutenção. Assegura um MTTR baixo através de um conceito de serviço inovador e único  </w:t>
      </w:r>
    </w:p>
    <w:p w14:paraId="4FF77828" w14:textId="77777777" w:rsidR="00B66B22" w:rsidRPr="00B66B22" w:rsidRDefault="00EB6200" w:rsidP="00EB6200">
      <w:pPr>
        <w:rPr>
          <w:rFonts w:ascii="Arial" w:eastAsia="Arial" w:hAnsi="Arial" w:cs="Arial"/>
          <w:b/>
          <w:i/>
          <w:sz w:val="20"/>
          <w:lang w:val="en-US"/>
        </w:rPr>
      </w:pPr>
      <w:r w:rsidRPr="00B66B22">
        <w:rPr>
          <w:rFonts w:ascii="Arial" w:eastAsia="Arial" w:hAnsi="Arial" w:cs="Arial"/>
          <w:sz w:val="20"/>
          <w:highlight w:val="yellow"/>
          <w:lang w:val="pt-PT" w:bidi="pt-PT"/>
        </w:rPr>
        <w:t xml:space="preserve">Quando a energia for essencial para si e para saber como a Socomec pode garantir o desempenho da sua infraestrutura nova ou existente, </w:t>
      </w:r>
      <w:r w:rsidRPr="00B66B22">
        <w:rPr>
          <w:rFonts w:ascii="Arial" w:eastAsia="Arial" w:hAnsi="Arial" w:cs="Arial"/>
          <w:b/>
          <w:i/>
          <w:sz w:val="20"/>
          <w:highlight w:val="yellow"/>
          <w:lang w:val="pt-PT" w:bidi="pt-PT"/>
        </w:rPr>
        <w:t>visite a equipa no Data Centre World, de 2 a 3 de março, Stand D1025.</w:t>
      </w:r>
    </w:p>
    <w:p w14:paraId="63C96461" w14:textId="77777777" w:rsidR="00EF074F" w:rsidRPr="00064C48" w:rsidRDefault="00A17F07" w:rsidP="00B168A7">
      <w:pPr>
        <w:spacing w:after="0" w:line="240" w:lineRule="auto"/>
        <w:rPr>
          <w:rFonts w:ascii="Arial" w:hAnsi="Arial" w:cs="Arial"/>
          <w:sz w:val="18"/>
          <w:szCs w:val="18"/>
          <w:lang w:val="en-US" w:eastAsia="fr-FR"/>
        </w:rPr>
      </w:pPr>
      <w:r w:rsidRPr="00A17F07">
        <w:rPr>
          <w:noProof/>
          <w:sz w:val="20"/>
          <w:lang w:val="pt-PT" w:bidi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B94AC" wp14:editId="36C3515E">
                <wp:simplePos x="0" y="0"/>
                <wp:positionH relativeFrom="column">
                  <wp:posOffset>-228600</wp:posOffset>
                </wp:positionH>
                <wp:positionV relativeFrom="paragraph">
                  <wp:posOffset>1236345</wp:posOffset>
                </wp:positionV>
                <wp:extent cx="1057275" cy="1404620"/>
                <wp:effectExtent l="0" t="0" r="9525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6A005" w14:textId="77777777" w:rsidR="00A17F07" w:rsidRPr="00A17F07" w:rsidRDefault="00A17F07" w:rsidP="00A17F07">
                            <w:pPr>
                              <w:jc w:val="center"/>
                              <w:rPr>
                                <w:color w:val="4B4B4B"/>
                                <w:sz w:val="16"/>
                                <w:szCs w:val="16"/>
                              </w:rPr>
                            </w:pPr>
                            <w:r w:rsidRPr="00A17F07">
                              <w:rPr>
                                <w:color w:val="4B4B4B"/>
                                <w:sz w:val="16"/>
                                <w:szCs w:val="16"/>
                                <w:lang w:val="pt-PT" w:bidi="pt-PT"/>
                              </w:rPr>
                              <w:t>COMUTAÇÃO</w:t>
                            </w:r>
                            <w:r w:rsidRPr="00A17F07">
                              <w:rPr>
                                <w:color w:val="4B4B4B"/>
                                <w:sz w:val="16"/>
                                <w:szCs w:val="16"/>
                                <w:lang w:val="pt-PT" w:bidi="pt-PT"/>
                              </w:rPr>
                              <w:br/>
                              <w:t>DE ENERGIA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3B94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8pt;margin-top:97.35pt;width: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v0JQIAACMEAAAOAAAAZHJzL2Uyb0RvYy54bWysU8tu2zAQvBfoPxC813rAjhPBcpA6dVEg&#10;fQBpL71RJGURpbgsSVtyvz5LynGM9FZUB4KrXQ5nZ4er27HX5CCdV2BqWsxySqThIJTZ1fTH9+27&#10;a0p8YEYwDUbW9Cg9vV2/fbMabCVL6EAL6QiCGF8NtqZdCLbKMs872TM/AysNJltwPQsYul0mHBsQ&#10;vddZmedX2QBOWAdceo9/76ckXSf8tpU8fG1bLwPRNUVuIa0urU1cs/WKVTvHbKf4iQb7BxY9UwYv&#10;PUPds8DI3qm/oHrFHXhow4xDn0HbKi5TD9hNkb/q5rFjVqZeUBxvzzL5/wfLvxy+OaJETctiSYlh&#10;PQ7pJ46KCEmCHIMkZRRpsL7C2keL1WF8DyMOOzXs7QPwX54Y2HTM7OSdczB0kgkkWcST2cXRCcdH&#10;kGb4DALvYvsACWhsXR8VRE0IouOwjucBIQ/C45X5YlkuF5RwzBXzfH5VphFmrHo+bp0PHyX0JG5q&#10;6tABCZ4dHnyIdFj1XBJv86CV2CqtU+B2zUY7cmDolm36UgevyrQhQ01vFuUiIRuI55ORehXQzVr1&#10;Nb3O4zf5K8rxwYhUEpjS0x6ZaHPSJ0oyiRPGZsTCKFoD4ohKOZhci68MNx24P5QM6Nia+t975iQl&#10;+pNBtW+K+TxaPAVzFAoDd5lpLjPMcISqaaBk2m5CehZJB3uHU9mqpNcLkxNXdGKS8fRqotUv41T1&#10;8rbXTwAAAP//AwBQSwMEFAAGAAgAAAAhACqyw8XgAAAACwEAAA8AAABkcnMvZG93bnJldi54bWxM&#10;jzFPwzAUhHck/oP1kNhap7QpNMSpKioWBiQKEoxu/BJH2M+W7abh3+NOMJ7udPddvZ2sYSOGODgS&#10;sJgXwJBapwbqBXy8P88egMUkSUnjCAX8YIRtc31Vy0q5M73heEg9yyUUKylAp+QrzmOr0co4dx4p&#10;e50LVqYsQ89VkOdcbg2/K4o1t3KgvKClxyeN7ffhZAV8Wj2ofXj96pQZ9y/drvRT8ELc3ky7R2AJ&#10;p/QXhgt+RocmMx3diVRkRsBsuc5fUjY2q3tgl8SyKIEdBawW5QZ4U/P/H5pfAAAA//8DAFBLAQIt&#10;ABQABgAIAAAAIQC2gziS/gAAAOEBAAATAAAAAAAAAAAAAAAAAAAAAABbQ29udGVudF9UeXBlc10u&#10;eG1sUEsBAi0AFAAGAAgAAAAhADj9If/WAAAAlAEAAAsAAAAAAAAAAAAAAAAALwEAAF9yZWxzLy5y&#10;ZWxzUEsBAi0AFAAGAAgAAAAhAOEOi/QlAgAAIwQAAA4AAAAAAAAAAAAAAAAALgIAAGRycy9lMm9E&#10;b2MueG1sUEsBAi0AFAAGAAgAAAAhACqyw8XgAAAACwEAAA8AAAAAAAAAAAAAAAAAfwQAAGRycy9k&#10;b3ducmV2LnhtbFBLBQYAAAAABAAEAPMAAACMBQAAAAA=&#10;" stroked="f">
                <v:textbox style="mso-fit-shape-to-text:t">
                  <w:txbxContent>
                    <w:p w14:paraId="3346A005" w14:textId="77777777" w:rsidR="00A17F07" w:rsidRPr="00A17F07" w:rsidRDefault="00A17F07" w:rsidP="00A17F07">
                      <w:pPr>
                        <w:jc w:val="center"/>
                        <w:rPr>
                          <w:color w:val="4B4B4B"/>
                          <w:sz w:val="16"/>
                          <w:szCs w:val="16"/>
                        </w:rPr>
                      </w:pPr>
                      <w:r w:rsidRPr="00A17F07">
                        <w:rPr>
                          <w:color w:val="4B4B4B"/>
                          <w:sz w:val="16"/>
                          <w:szCs w:val="16"/>
                          <w:lang w:val="pt-PT" w:bidi="pt-PT"/>
                        </w:rPr>
                        <w:t>COMUTAÇÃO</w:t>
                      </w:r>
                      <w:r w:rsidRPr="00A17F07">
                        <w:rPr>
                          <w:color w:val="4B4B4B"/>
                          <w:sz w:val="16"/>
                          <w:szCs w:val="16"/>
                          <w:lang w:val="pt-PT" w:bidi="pt-PT"/>
                        </w:rPr>
                        <w:br/>
                        <w:t>DE ENERGIA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59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  <w:gridCol w:w="282"/>
        <w:gridCol w:w="2540"/>
      </w:tblGrid>
      <w:tr w:rsidR="00EF074F" w:rsidRPr="00002AE2" w14:paraId="22D8AA38" w14:textId="77777777" w:rsidTr="00647299">
        <w:tc>
          <w:tcPr>
            <w:tcW w:w="7763" w:type="dxa"/>
            <w:shd w:val="clear" w:color="auto" w:fill="auto"/>
          </w:tcPr>
          <w:p w14:paraId="401CD2E0" w14:textId="77777777" w:rsidR="00EF074F" w:rsidRPr="002F45EF" w:rsidRDefault="00EF074F" w:rsidP="00374971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2F45EF">
              <w:rPr>
                <w:rFonts w:ascii="Arial" w:eastAsia="Times New Roman" w:hAnsi="Arial"/>
                <w:b/>
                <w:color w:val="003C8A"/>
                <w:sz w:val="21"/>
                <w:szCs w:val="21"/>
                <w:lang w:val="pt-PT" w:bidi="pt-PT"/>
              </w:rPr>
              <w:t>SOCOMEC: quando a energia é essencial</w:t>
            </w:r>
          </w:p>
        </w:tc>
        <w:tc>
          <w:tcPr>
            <w:tcW w:w="283" w:type="dxa"/>
            <w:shd w:val="clear" w:color="auto" w:fill="auto"/>
          </w:tcPr>
          <w:p w14:paraId="2CD2BBF6" w14:textId="77777777" w:rsidR="00EF074F" w:rsidRPr="002F45EF" w:rsidRDefault="00EF074F" w:rsidP="00647299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2552" w:type="dxa"/>
            <w:shd w:val="clear" w:color="auto" w:fill="auto"/>
          </w:tcPr>
          <w:p w14:paraId="2B818504" w14:textId="77777777" w:rsidR="00EF074F" w:rsidRPr="002F45EF" w:rsidRDefault="00460C85" w:rsidP="006027DE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/>
                <w:b/>
                <w:color w:val="003C8A"/>
                <w:sz w:val="21"/>
                <w:szCs w:val="21"/>
                <w:lang w:val="pt-PT" w:bidi="pt-PT"/>
              </w:rPr>
              <w:t>Contacto de imprensa</w:t>
            </w:r>
          </w:p>
        </w:tc>
      </w:tr>
      <w:tr w:rsidR="00EF074F" w:rsidRPr="00071C0A" w14:paraId="1B4A84C1" w14:textId="77777777" w:rsidTr="00647299">
        <w:trPr>
          <w:trHeight w:val="1546"/>
        </w:trPr>
        <w:tc>
          <w:tcPr>
            <w:tcW w:w="7763" w:type="dxa"/>
          </w:tcPr>
          <w:p w14:paraId="6D06EFEC" w14:textId="77777777" w:rsidR="00374971" w:rsidRDefault="00747E2D" w:rsidP="00374971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pt-PT" w:bidi="pt-PT"/>
              </w:rPr>
              <w:t>Fundada em 1922, a Socomec é um grupo industrial independente com uma força de trabalho de 3600 especialistas distribuídos por 28 filiais em todo o mundo. A nossa atividade principal consiste na disponibilidade, no controlo e na segurança das redes elétricas de baixa tensão que asseguram o desempenho energético dos nossos clientes. Em 2020, a SOCOMEC registou um volume de negócios de 544,4 milhões de euros.</w:t>
            </w:r>
          </w:p>
          <w:p w14:paraId="3E2F18CF" w14:textId="77777777" w:rsidR="00EF074F" w:rsidRPr="006027DE" w:rsidRDefault="00EF074F" w:rsidP="00647299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fr-FR" w:eastAsia="it-IT"/>
              </w:rPr>
            </w:pPr>
          </w:p>
          <w:p w14:paraId="2FD7A294" w14:textId="77777777" w:rsidR="00EF074F" w:rsidRPr="002F45EF" w:rsidRDefault="00A17F07" w:rsidP="00647299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A17F07">
              <w:rPr>
                <w:noProof/>
                <w:sz w:val="20"/>
                <w:lang w:val="pt-PT" w:bidi="pt-PT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E15568A" wp14:editId="13A5F2B5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382270</wp:posOffset>
                      </wp:positionV>
                      <wp:extent cx="1057275" cy="1404620"/>
                      <wp:effectExtent l="0" t="0" r="9525" b="1905"/>
                      <wp:wrapNone/>
                      <wp:docPr id="207884814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36031" w14:textId="77777777" w:rsidR="00A17F07" w:rsidRPr="00A17F07" w:rsidRDefault="00A17F07" w:rsidP="00A17F07">
                                  <w:pPr>
                                    <w:jc w:val="center"/>
                                    <w:rPr>
                                      <w:color w:val="4B4B4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z w:val="16"/>
                                      <w:szCs w:val="16"/>
                                      <w:lang w:val="pt-PT" w:bidi="pt-PT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4B4B4B"/>
                                      <w:sz w:val="16"/>
                                      <w:szCs w:val="16"/>
                                      <w:lang w:val="pt-PT" w:bidi="pt-PT"/>
                                    </w:rPr>
                                    <w:br/>
                                    <w:t>ESPECIALIZADOS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E15568A" id="_x0000_s1027" type="#_x0000_t202" style="position:absolute;left:0;text-align:left;margin-left:317.1pt;margin-top:30.1pt;width:83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g0LQIAADEEAAAOAAAAZHJzL2Uyb0RvYy54bWysU8tu2zAQvBfoPxC813pAjh3BcpA6dVEg&#10;fQBpL73RFGURJbksSVtKvz5LynGM9FZUB4Kr5Q5nZ4erm1ErchTOSzANLWY5JcJwaKXZN/TH9+27&#10;JSU+MNMyBUY09FF4erN++2Y12FqU0INqhSMIYnw92Ib2Idg6yzzvhWZ+BlYYTHbgNAsYun3WOjYg&#10;ulZZmedX2QCutQ648B7/3k1Juk74XSd4+Np1XgSiGorcQlpdWndxzdYrVu8ds73kJxrsH1hoJg1e&#10;eoa6Y4GRg5N/QWnJHXjowoyDzqDrJBepB+ymyF9189AzK1IvKI63Z5n8/4PlX47fHJFtQ8t8sVxW&#10;y6IqKDFM46x+4sRIK0gQYxCkjFoN1tdY8mCxKIzvYcSZp769vQf+yxMDm56Zvbh1DoZesBa5FrEy&#10;uyidcHwE2Q2focW72CFAAho7p6OQKA1BdJzZ43lOyIPweGU+X5SLOSUcc0WVV1dlmmTG6udy63z4&#10;KECTuGmoQyMkeHa89yHSYfXzkXibByXbrVQqBW6/2yhHjgxNs01f6uDVMWXI0NDreTlPyAZiffKT&#10;lgFNraRu6DKP32SzKMcH06YjgUk17ZGJMid9oiSTOGHcjWksSbyo3Q7aRxTMweRhfHO46cH9oWRA&#10;/zbU/z4wJyhRnwyKfl1UVTR8CirUCwN3mdldZpjhCNXQQMm03YT0SJIc9haHs5VJthcmJ8roy6Tm&#10;6Q1F41/G6dTLS18/AQAA//8DAFBLAwQUAAYACAAAACEAuowtDd8AAAAKAQAADwAAAGRycy9kb3du&#10;cmV2LnhtbEyPTU/DMAyG70j8h8hI3FiyMkZVmk4TExcOSAwkOGaN21Q0H0qyrvx7vNM42ZYfvX5c&#10;b2Y7sgljGryTsFwIYOharwfXS/j8eLkrgaWsnFajdyjhFxNsmuurWlXan9w7TvvcMwpxqVISTM6h&#10;4jy1Bq1KCx/Q0a7z0apMY+y5jupE4XbkhRBrbtXg6IJRAZ8Ntj/7o5XwZc2gd/Htu9PjtHvttg9h&#10;jkHK25t5+wQs45wvMJz1SR0acjr4o9OJjRLW96uCUGoEVQJKIR6BHSQU5XIFvKn5/xeaPwAAAP//&#10;AwBQSwECLQAUAAYACAAAACEAtoM4kv4AAADhAQAAEwAAAAAAAAAAAAAAAAAAAAAAW0NvbnRlbnRf&#10;VHlwZXNdLnhtbFBLAQItABQABgAIAAAAIQA4/SH/1gAAAJQBAAALAAAAAAAAAAAAAAAAAC8BAABf&#10;cmVscy8ucmVsc1BLAQItABQABgAIAAAAIQDmaRg0LQIAADEEAAAOAAAAAAAAAAAAAAAAAC4CAABk&#10;cnMvZTJvRG9jLnhtbFBLAQItABQABgAIAAAAIQC6jC0N3wAAAAoBAAAPAAAAAAAAAAAAAAAAAIcE&#10;AABkcnMvZG93bnJldi54bWxQSwUGAAAAAAQABADzAAAAkwUAAAAA&#10;" stroked="f">
                      <v:textbox style="mso-fit-shape-to-text:t">
                        <w:txbxContent>
                          <w:p w14:paraId="36836031" w14:textId="77777777" w:rsidR="00A17F07" w:rsidRPr="00A17F07" w:rsidRDefault="00A17F07" w:rsidP="00A17F07">
                            <w:pPr>
                              <w:jc w:val="center"/>
                              <w:rPr>
                                <w:color w:val="4B4B4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4B4B4B"/>
                                <w:sz w:val="16"/>
                                <w:szCs w:val="16"/>
                                <w:lang w:val="pt-PT" w:bidi="pt-PT"/>
                              </w:rPr>
                              <w:t>SERVIÇOS</w:t>
                            </w:r>
                            <w:r>
                              <w:rPr>
                                <w:color w:val="4B4B4B"/>
                                <w:sz w:val="16"/>
                                <w:szCs w:val="16"/>
                                <w:lang w:val="pt-PT" w:bidi="pt-PT"/>
                              </w:rPr>
                              <w:br/>
                              <w:t>ESPECIALIZADOS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7F07">
              <w:rPr>
                <w:noProof/>
                <w:sz w:val="20"/>
                <w:lang w:val="pt-PT" w:bidi="pt-PT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05CC5EB" wp14:editId="6221C31A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377825</wp:posOffset>
                      </wp:positionV>
                      <wp:extent cx="1057275" cy="1404620"/>
                      <wp:effectExtent l="0" t="0" r="9525" b="1905"/>
                      <wp:wrapNone/>
                      <wp:docPr id="181094749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15621" w14:textId="77777777" w:rsidR="00A17F07" w:rsidRPr="00A17F07" w:rsidRDefault="00A17F07" w:rsidP="00A17F07">
                                  <w:pPr>
                                    <w:jc w:val="center"/>
                                    <w:rPr>
                                      <w:color w:val="4B4B4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z w:val="16"/>
                                      <w:szCs w:val="16"/>
                                      <w:lang w:val="pt-PT" w:bidi="pt-PT"/>
                                    </w:rPr>
                                    <w:t>ARMAZENAMENTO</w:t>
                                  </w:r>
                                  <w:r>
                                    <w:rPr>
                                      <w:color w:val="4B4B4B"/>
                                      <w:sz w:val="16"/>
                                      <w:szCs w:val="16"/>
                                      <w:lang w:val="pt-PT" w:bidi="pt-PT"/>
                                    </w:rPr>
                                    <w:br/>
                                    <w:t>DE ENERGIA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5CC5EB" id="_x0000_s1028" type="#_x0000_t202" style="position:absolute;left:0;text-align:left;margin-left:234.6pt;margin-top:29.75pt;width:83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LPLAIAADEEAAAOAAAAZHJzL2Uyb0RvYy54bWysU02P2yAQvVfqf0DcG9uRs9lYcVbbbFNV&#10;2n5I2156w4BjVMxQILHTX98BZ9Noe6vqA2I8zGPmvcf6buw1OUrnFZiaFrOcEmk4CGX2Nf32dffm&#10;lhIfmBFMg5E1PUlP7zavX60HW8k5dKCFdARBjK8GW9MuBFtlmeed7JmfgZUGky24ngUM3T4Tjg2I&#10;3utsnuc32QBOWAdceo9/H6Yk3ST8tpU8fG5bLwPRNcXeQlpdWpu4Zps1q/aO2U7xcxvsH7romTJ4&#10;6QXqgQVGDk79BdUr7sBDG2Yc+gzaVnGZZsBpivzFNE8dszLNguR4e6HJ/z9Y/un4xRElULvbIl+V&#10;y3KFihnWo1bfUTEiJAlyDJLMI1eD9RWWPFksCuNbGLEuze3tI/AfnhjYdszs5b1zMHSSCey1iJXZ&#10;VemE4yNIM3wEgXexQ4AENLauj0QiNQTRUbPTRSfsg/B4Zb5YzpcLSjjmijIvb+ZJyYxVz+XW+fBe&#10;Qk/ipqYOjZDg2fHRh9gOq56PxNs8aCV2SusUuH2z1Y4cGZpml740wYtj2pChpqvFfJGQDcT65Kde&#10;BTS1Vn1Nb/P4TTaLdLwzIh0JTOlpj51oc+YnUjKRE8ZmTLJcaG9AnJAwB5OH8c3hpgP3i5IB/VtT&#10;//PAnKREfzBI+qooy2j4FJTIFwbuOtNcZ5jhCFXTQMm03Yb0SBId9h7F2alEW1Rx6uTcMvoysXl+&#10;Q9H413E69eelb34DAAD//wMAUEsDBBQABgAIAAAAIQAKM0RI4AAAAAoBAAAPAAAAZHJzL2Rvd25y&#10;ZXYueG1sTI/BTsMwEETvSPyDtUjcqEMgaRviVBUVFw5IFCQ4uvEmjojXlu2m6d/XnOC4mqeZt/Vm&#10;NiOb0IfBkoD7RQYMqbVqoF7A58fL3QpYiJKUHC2hgDMG2DTXV7WslD3RO0772LNUQqGSAnSMruI8&#10;tBqNDAvrkFLWWW9kTKfvufLylMrNyPMsK7mRA6UFLR0+a2x/9kcj4MvoQe3823enxmn32m0LN3sn&#10;xO3NvH0CFnGOfzD86id1aJLTwR5JBTYKeCzXeUIFFOsCWALKh2IJ7CAgX2VL4E3N/7/QXAAAAP//&#10;AwBQSwECLQAUAAYACAAAACEAtoM4kv4AAADhAQAAEwAAAAAAAAAAAAAAAAAAAAAAW0NvbnRlbnRf&#10;VHlwZXNdLnhtbFBLAQItABQABgAIAAAAIQA4/SH/1gAAAJQBAAALAAAAAAAAAAAAAAAAAC8BAABf&#10;cmVscy8ucmVsc1BLAQItABQABgAIAAAAIQDasJLPLAIAADEEAAAOAAAAAAAAAAAAAAAAAC4CAABk&#10;cnMvZTJvRG9jLnhtbFBLAQItABQABgAIAAAAIQAKM0RI4AAAAAoBAAAPAAAAAAAAAAAAAAAAAIYE&#10;AABkcnMvZG93bnJldi54bWxQSwUGAAAAAAQABADzAAAAkwUAAAAA&#10;" stroked="f">
                      <v:textbox style="mso-fit-shape-to-text:t">
                        <w:txbxContent>
                          <w:p w14:paraId="5B715621" w14:textId="77777777" w:rsidR="00A17F07" w:rsidRPr="00A17F07" w:rsidRDefault="00A17F07" w:rsidP="00A17F07">
                            <w:pPr>
                              <w:jc w:val="center"/>
                              <w:rPr>
                                <w:color w:val="4B4B4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4B4B4B"/>
                                <w:sz w:val="16"/>
                                <w:szCs w:val="16"/>
                                <w:lang w:val="pt-PT" w:bidi="pt-PT"/>
                              </w:rPr>
                              <w:t>ARMAZENAMENTO</w:t>
                            </w:r>
                            <w:r>
                              <w:rPr>
                                <w:color w:val="4B4B4B"/>
                                <w:sz w:val="16"/>
                                <w:szCs w:val="16"/>
                                <w:lang w:val="pt-PT" w:bidi="pt-PT"/>
                              </w:rPr>
                              <w:br/>
                              <w:t>DE ENERGIA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7F07">
              <w:rPr>
                <w:noProof/>
                <w:sz w:val="20"/>
                <w:lang w:val="pt-PT" w:bidi="pt-PT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446AA84" wp14:editId="66085D45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339725</wp:posOffset>
                      </wp:positionV>
                      <wp:extent cx="1057275" cy="1404620"/>
                      <wp:effectExtent l="0" t="0" r="9525" b="1905"/>
                      <wp:wrapNone/>
                      <wp:docPr id="92790450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64DB9" w14:textId="77777777" w:rsidR="00A17F07" w:rsidRPr="00A17F07" w:rsidRDefault="00A17F07" w:rsidP="00A17F07">
                                  <w:pPr>
                                    <w:jc w:val="center"/>
                                    <w:rPr>
                                      <w:color w:val="4B4B4B"/>
                                      <w:sz w:val="16"/>
                                      <w:szCs w:val="16"/>
                                    </w:rPr>
                                  </w:pPr>
                                  <w:r w:rsidRPr="00A17F07">
                                    <w:rPr>
                                      <w:color w:val="4B4B4B"/>
                                      <w:sz w:val="16"/>
                                      <w:szCs w:val="16"/>
                                      <w:lang w:val="pt-PT" w:bidi="pt-PT"/>
                                    </w:rPr>
                                    <w:t>COMUTAÇÃO</w:t>
                                  </w:r>
                                  <w:r w:rsidRPr="00A17F07">
                                    <w:rPr>
                                      <w:color w:val="4B4B4B"/>
                                      <w:sz w:val="16"/>
                                      <w:szCs w:val="16"/>
                                      <w:lang w:val="pt-PT" w:bidi="pt-PT"/>
                                    </w:rPr>
                                    <w:br/>
                                    <w:t>DE ENERGIA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446AA84" id="_x0000_s1029" type="#_x0000_t202" style="position:absolute;left:0;text-align:left;margin-left:152.85pt;margin-top:26.75pt;width:83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AGLQIAADAEAAAOAAAAZHJzL2Uyb0RvYy54bWysU02P2yAQvVfqf0DcGztustlYcVbbbFNV&#10;2n5I2156wxjHqMBQILGzv74DTtJoe6vqA2I8zGPmvcfqbtCKHITzEkxFp5OcEmE4NNLsKvr92/bN&#10;LSU+MNMwBUZU9Cg8vVu/frXqbSkK6EA1whEEMb7sbUW7EGyZZZ53QjM/ASsMJltwmgUM3S5rHOsR&#10;XausyPObrAfXWAdceI9/H8YkXSf8thU8fGlbLwJRFcXeQlpdWuu4ZusVK3eO2U7yUxvsH7rQTBq8&#10;9AL1wAIjeyf/gtKSO/DQhgkHnUHbSi7SDDjNNH8xzVPHrEizIDneXmjy/w+Wfz58dUQ2FV0Wi2U+&#10;m+comGEapfqBgpFGkCCGIEgRqeqtL7HiyWJNGN7BgJKnsb19BP7TEwObjpmduHcO+k6wBludxsrs&#10;qnTE8RGk7j9Bg3exfYAENLRORx6RGYLoKNnxIhP2QXi8Mp8visWcEo656Syf3RRJyIyV53LrfPgg&#10;QJO4qahDHyR4dnj0IbbDyvOReJsHJZutVCoFbldvlCMHhp7Zpi9N8OKYMqRH1ubFPCEbiPXJTloG&#10;9LSSuqK3efxGl0U63psmHQlMqnGPnShz4idSMpIThnpIqrw9015Dc0TCHIwWxieHmw7cMyU92rei&#10;/teeOUGJ+miQ9OV0Not+T8EM+cLAXWfq6wwzHKEqGigZt5uQ3kiiw96jOFuZaIsqjp2cWkZbJjZP&#10;Tyj6/jpOp/489PVvAAAA//8DAFBLAwQUAAYACAAAACEAm40jFN8AAAAKAQAADwAAAGRycy9kb3du&#10;cmV2LnhtbEyPy07DMBBF90j8gzVI7KhD2hAUMqkqKjYskChIsHTjSRzhl2w3DX+PWcFydI/uPdNu&#10;F6PZTCFOziLcrgpgZHsnJzsivL893dwDi0lYKbSzhPBNEbbd5UUrGunO9pXmQxpZLrGxEQgqJd9w&#10;HntFRsSV82RzNrhgRMpnGLkM4pzLjeZlUdxxIyabF5Tw9Kio/zqcDMKHUZPch5fPQep5/zzsKr8E&#10;j3h9tewegCVa0h8Mv/pZHbrsdHQnKyPTCOuiqjOKUK0rYBnY1GUJ7IhQ1psaeNfy/y90PwAAAP//&#10;AwBQSwECLQAUAAYACAAAACEAtoM4kv4AAADhAQAAEwAAAAAAAAAAAAAAAAAAAAAAW0NvbnRlbnRf&#10;VHlwZXNdLnhtbFBLAQItABQABgAIAAAAIQA4/SH/1gAAAJQBAAALAAAAAAAAAAAAAAAAAC8BAABf&#10;cmVscy8ucmVsc1BLAQItABQABgAIAAAAIQCUm2AGLQIAADAEAAAOAAAAAAAAAAAAAAAAAC4CAABk&#10;cnMvZTJvRG9jLnhtbFBLAQItABQABgAIAAAAIQCbjSMU3wAAAAoBAAAPAAAAAAAAAAAAAAAAAIcE&#10;AABkcnMvZG93bnJldi54bWxQSwUGAAAAAAQABADzAAAAkwUAAAAA&#10;" stroked="f">
                      <v:textbox style="mso-fit-shape-to-text:t">
                        <w:txbxContent>
                          <w:p w14:paraId="38764DB9" w14:textId="77777777" w:rsidR="00A17F07" w:rsidRPr="00A17F07" w:rsidRDefault="00A17F07" w:rsidP="00A17F07">
                            <w:pPr>
                              <w:jc w:val="center"/>
                              <w:rPr>
                                <w:color w:val="4B4B4B"/>
                                <w:sz w:val="16"/>
                                <w:szCs w:val="16"/>
                              </w:rPr>
                            </w:pPr>
                            <w:r w:rsidRPr="00A17F07">
                              <w:rPr>
                                <w:color w:val="4B4B4B"/>
                                <w:sz w:val="16"/>
                                <w:szCs w:val="16"/>
                                <w:lang w:val="pt-PT" w:bidi="pt-PT"/>
                              </w:rPr>
                              <w:t>COMUTAÇÃO</w:t>
                            </w:r>
                            <w:r w:rsidRPr="00A17F07">
                              <w:rPr>
                                <w:color w:val="4B4B4B"/>
                                <w:sz w:val="16"/>
                                <w:szCs w:val="16"/>
                                <w:lang w:val="pt-PT" w:bidi="pt-PT"/>
                              </w:rPr>
                              <w:br/>
                              <w:t>DE ENERGIA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7F07">
              <w:rPr>
                <w:noProof/>
                <w:sz w:val="20"/>
                <w:lang w:val="pt-PT" w:bidi="pt-PT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9EF1FAB" wp14:editId="159EC9C7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311150</wp:posOffset>
                      </wp:positionV>
                      <wp:extent cx="1057275" cy="1404620"/>
                      <wp:effectExtent l="0" t="0" r="9525" b="1905"/>
                      <wp:wrapNone/>
                      <wp:docPr id="52199586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D2E2A4" w14:textId="77777777" w:rsidR="00A17F07" w:rsidRPr="00A17F07" w:rsidRDefault="00A17F07" w:rsidP="00A17F07">
                                  <w:pPr>
                                    <w:jc w:val="center"/>
                                    <w:rPr>
                                      <w:color w:val="4B4B4B"/>
                                      <w:sz w:val="16"/>
                                      <w:szCs w:val="16"/>
                                    </w:rPr>
                                  </w:pPr>
                                  <w:r w:rsidRPr="00A17F07">
                                    <w:rPr>
                                      <w:color w:val="4B4B4B"/>
                                      <w:sz w:val="16"/>
                                      <w:szCs w:val="16"/>
                                      <w:lang w:val="pt-PT" w:bidi="pt-PT"/>
                                    </w:rPr>
                                    <w:t>MONITORIZAÇÃO</w:t>
                                  </w:r>
                                  <w:r w:rsidRPr="00A17F07">
                                    <w:rPr>
                                      <w:color w:val="4B4B4B"/>
                                      <w:sz w:val="16"/>
                                      <w:szCs w:val="16"/>
                                      <w:lang w:val="pt-PT" w:bidi="pt-PT"/>
                                    </w:rPr>
                                    <w:br/>
                                    <w:t>DE ENERGIA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EF1FAB" id="_x0000_s1030" type="#_x0000_t202" style="position:absolute;left:0;text-align:left;margin-left:63.6pt;margin-top:24.5pt;width:8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UxLQIAADAEAAAOAAAAZHJzL2Uyb0RvYy54bWysU02P2yAQvVfqf0DcG3/IySZWnNU221SV&#10;th/StpfeMMYxKmYokNjpr++AkzTa3qr6gBgP83jz5rG+H3tFjsI6Cbqi2SylRGgOjdT7in77unuz&#10;pMR5phumQIuKnoSj95vXr9aDKUUOHahGWIIg2pWDqWjnvSmTxPFO9MzNwAiNyRZszzyGdp80lg2I&#10;3qskT9NFMoBtjAUunMO/j1OSbiJ+2wruP7etE56oiiI3H1cb1zqsyWbNyr1lppP8TIP9A4ueSY2X&#10;XqEemWfkYOVfUL3kFhy0fsahT6BtJRexB+wmS19089wxI2IvKI4zV5nc/4Pln45fLJFNRed5tlrN&#10;lwtUSbMeR/UdB0YaQbwYvSB5kGowrsSKZ4M1fnwLI448tu3ME/AfjmjYdkzvxYO1MHSCNUg1C5XJ&#10;TemE4wJIPXyEBu9iBw8RaGxtH3REZQiiI5nTdUzIg/BwZTq/y+/mlHDMZUVaLPI4yISVl3JjnX8v&#10;oCdhU1GLPojw7PjkfKDDysuRcJsDJZudVCoGdl9vlSVHhp7ZxS928OKY0mSo6GqezyOyhlAf7dRL&#10;j55Wsq/oMg3f5LIgxzvdxCOeSTXtkYnSZ32CJJM4fqzHOJXiInsNzQkFszBZGJ8cbjqwvygZ0L4V&#10;dT8PzApK1AeNoq+yogh+j0GBemFgbzP1bYZpjlAV9ZRM262PbyTKYR5wODsZZQtTnJicKaMto5rn&#10;JxR8fxvHU38e+uY3AAAA//8DAFBLAwQUAAYACAAAACEAEysxVt4AAAAKAQAADwAAAGRycy9kb3du&#10;cmV2LnhtbEyPy07DMBBF90j8gzVI7KiDeaQNcaqKig0LpBYkunTjSRzhR2S7afh7hhXs5mqO7qNe&#10;z86yCWMagpdwuyiAoW+DHnwv4eP95WYJLGXltbLBo4RvTLBuLi9qVelw9juc9rlnZOJTpSSYnMeK&#10;89QadCotwoiefl2ITmWSsec6qjOZO8tFUTxypwZPCUaN+Gyw/dqfnIRPZwa9jW+HTttp+9ptHsY5&#10;jlJeX82bJ2AZ5/wHw299qg4NdTqGk9eJWdKiFIRKuF/RJgLE6q4EdqSjLATwpub/JzQ/AAAA//8D&#10;AFBLAQItABQABgAIAAAAIQC2gziS/gAAAOEBAAATAAAAAAAAAAAAAAAAAAAAAABbQ29udGVudF9U&#10;eXBlc10ueG1sUEsBAi0AFAAGAAgAAAAhADj9If/WAAAAlAEAAAsAAAAAAAAAAAAAAAAALwEAAF9y&#10;ZWxzLy5yZWxzUEsBAi0AFAAGAAgAAAAhABZ8dTEtAgAAMAQAAA4AAAAAAAAAAAAAAAAALgIAAGRy&#10;cy9lMm9Eb2MueG1sUEsBAi0AFAAGAAgAAAAhABMrMVbeAAAACgEAAA8AAAAAAAAAAAAAAAAAhwQA&#10;AGRycy9kb3ducmV2LnhtbFBLBQYAAAAABAAEAPMAAACSBQAAAAA=&#10;" stroked="f">
                      <v:textbox style="mso-fit-shape-to-text:t">
                        <w:txbxContent>
                          <w:p w14:paraId="19D2E2A4" w14:textId="77777777" w:rsidR="00A17F07" w:rsidRPr="00A17F07" w:rsidRDefault="00A17F07" w:rsidP="00A17F07">
                            <w:pPr>
                              <w:jc w:val="center"/>
                              <w:rPr>
                                <w:color w:val="4B4B4B"/>
                                <w:sz w:val="16"/>
                                <w:szCs w:val="16"/>
                              </w:rPr>
                            </w:pPr>
                            <w:r w:rsidRPr="00A17F07">
                              <w:rPr>
                                <w:color w:val="4B4B4B"/>
                                <w:sz w:val="16"/>
                                <w:szCs w:val="16"/>
                                <w:lang w:val="pt-PT" w:bidi="pt-PT"/>
                              </w:rPr>
                              <w:t>MONITORIZAÇÃO</w:t>
                            </w:r>
                            <w:r w:rsidRPr="00A17F07">
                              <w:rPr>
                                <w:color w:val="4B4B4B"/>
                                <w:sz w:val="16"/>
                                <w:szCs w:val="16"/>
                                <w:lang w:val="pt-PT" w:bidi="pt-PT"/>
                              </w:rPr>
                              <w:br/>
                              <w:t>DE ENERGIA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971">
              <w:rPr>
                <w:noProof/>
                <w:lang w:val="pt-PT" w:bidi="pt-PT"/>
              </w:rPr>
              <w:drawing>
                <wp:inline distT="0" distB="0" distL="0" distR="0" wp14:anchorId="07AF84EE" wp14:editId="738B4353">
                  <wp:extent cx="4800600" cy="678815"/>
                  <wp:effectExtent l="0" t="0" r="0" b="0"/>
                  <wp:docPr id="5" name="Image 5" descr="picto_785_a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o_785_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7E84D863" w14:textId="77777777" w:rsidR="00EF074F" w:rsidRPr="002F45EF" w:rsidRDefault="00EF074F" w:rsidP="00647299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2552" w:type="dxa"/>
          </w:tcPr>
          <w:p w14:paraId="496E38E3" w14:textId="77777777" w:rsidR="00DE2C84" w:rsidRPr="00B66B22" w:rsidRDefault="00DE2C84" w:rsidP="00647299">
            <w:pPr>
              <w:jc w:val="both"/>
              <w:rPr>
                <w:rStyle w:val="Hyperlink"/>
                <w:rFonts w:ascii="Arial" w:eastAsia="Times New Roman" w:hAnsi="Arial"/>
                <w:sz w:val="11"/>
                <w:szCs w:val="15"/>
                <w:lang w:val="en-US" w:eastAsia="it-IT"/>
              </w:rPr>
            </w:pPr>
          </w:p>
          <w:p w14:paraId="24893E19" w14:textId="77777777" w:rsidR="00B66B22" w:rsidRPr="00B66B22" w:rsidRDefault="00B66B22" w:rsidP="00B66B22">
            <w:pPr>
              <w:rPr>
                <w:rFonts w:ascii="Arial" w:eastAsia="Arial" w:hAnsi="Arial"/>
                <w:sz w:val="16"/>
                <w:lang w:val="en-US"/>
              </w:rPr>
            </w:pPr>
            <w:r w:rsidRPr="00B66B22">
              <w:rPr>
                <w:rFonts w:ascii="Arial" w:eastAsia="Arial" w:hAnsi="Arial"/>
                <w:sz w:val="16"/>
                <w:lang w:val="pt-PT" w:bidi="pt-PT"/>
              </w:rPr>
              <w:t xml:space="preserve">Sítio web: </w:t>
            </w:r>
            <w:hyperlink r:id="rId9" w:history="1">
              <w:r w:rsidRPr="00B66B22">
                <w:rPr>
                  <w:rFonts w:ascii="Arial" w:eastAsia="Arial" w:hAnsi="Arial"/>
                  <w:color w:val="5F5F5F"/>
                  <w:sz w:val="16"/>
                  <w:highlight w:val="yellow"/>
                  <w:u w:val="single"/>
                  <w:lang w:val="pt-PT" w:bidi="pt-PT"/>
                </w:rPr>
                <w:t>www.socomec.co.uk</w:t>
              </w:r>
            </w:hyperlink>
          </w:p>
          <w:p w14:paraId="4020128F" w14:textId="77777777" w:rsidR="00B66B22" w:rsidRPr="00B66B22" w:rsidRDefault="00B66B22" w:rsidP="00B66B22">
            <w:pPr>
              <w:rPr>
                <w:rFonts w:ascii="Arial" w:eastAsia="Arial" w:hAnsi="Arial"/>
                <w:sz w:val="16"/>
                <w:lang w:val="en-US"/>
              </w:rPr>
            </w:pPr>
            <w:r w:rsidRPr="00B66B22">
              <w:rPr>
                <w:rFonts w:ascii="Arial" w:eastAsia="Arial" w:hAnsi="Arial"/>
                <w:sz w:val="16"/>
                <w:lang w:val="pt-PT" w:bidi="pt-PT"/>
              </w:rPr>
              <w:t xml:space="preserve">E-mail: </w:t>
            </w:r>
            <w:hyperlink r:id="rId10" w:history="1">
              <w:r w:rsidRPr="00B66B22">
                <w:rPr>
                  <w:rFonts w:ascii="Arial" w:eastAsia="Arial" w:hAnsi="Arial"/>
                  <w:color w:val="5F5F5F"/>
                  <w:sz w:val="16"/>
                  <w:highlight w:val="yellow"/>
                  <w:u w:val="single"/>
                  <w:lang w:val="pt-PT" w:bidi="pt-PT"/>
                </w:rPr>
                <w:t>info.uk@socomec.com</w:t>
              </w:r>
            </w:hyperlink>
          </w:p>
          <w:p w14:paraId="2974CABF" w14:textId="77777777" w:rsidR="00B66B22" w:rsidRPr="00B66B22" w:rsidRDefault="00B66B22" w:rsidP="00B66B22">
            <w:pPr>
              <w:rPr>
                <w:rFonts w:ascii="Arial" w:eastAsia="Arial" w:hAnsi="Arial"/>
                <w:sz w:val="16"/>
                <w:lang w:val="en-US"/>
              </w:rPr>
            </w:pPr>
            <w:r w:rsidRPr="00B66B22">
              <w:rPr>
                <w:rFonts w:ascii="Arial" w:eastAsia="Arial" w:hAnsi="Arial"/>
                <w:sz w:val="16"/>
                <w:lang w:val="pt-PT" w:bidi="pt-PT"/>
              </w:rPr>
              <w:t xml:space="preserve">LinkedIn : </w:t>
            </w:r>
            <w:hyperlink r:id="rId11" w:history="1">
              <w:r w:rsidRPr="00B66B22">
                <w:rPr>
                  <w:rFonts w:ascii="Arial" w:eastAsia="Arial" w:hAnsi="Arial"/>
                  <w:color w:val="5F5F5F"/>
                  <w:sz w:val="16"/>
                  <w:highlight w:val="yellow"/>
                  <w:u w:val="single"/>
                  <w:lang w:val="pt-PT" w:bidi="pt-PT"/>
                </w:rPr>
                <w:t>Socomec Group</w:t>
              </w:r>
            </w:hyperlink>
            <w:r w:rsidRPr="00B66B22">
              <w:rPr>
                <w:rFonts w:ascii="Arial" w:eastAsia="Arial" w:hAnsi="Arial"/>
                <w:sz w:val="16"/>
                <w:lang w:val="pt-PT" w:bidi="pt-PT"/>
              </w:rPr>
              <w:t xml:space="preserve"> </w:t>
            </w:r>
          </w:p>
          <w:p w14:paraId="0092D037" w14:textId="77777777" w:rsidR="00DE2C84" w:rsidRPr="00460C85" w:rsidRDefault="00DE2C84" w:rsidP="00647299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</w:p>
        </w:tc>
      </w:tr>
    </w:tbl>
    <w:p w14:paraId="14D3B17D" w14:textId="77777777" w:rsidR="00D86B2E" w:rsidRPr="00E91318" w:rsidRDefault="00D86B2E" w:rsidP="000617B1">
      <w:pPr>
        <w:pStyle w:val="LgendePhoto"/>
        <w:rPr>
          <w:lang w:eastAsia="fr-FR"/>
        </w:rPr>
      </w:pPr>
    </w:p>
    <w:sectPr w:rsidR="00D86B2E" w:rsidRPr="00E91318" w:rsidSect="00031BDE">
      <w:headerReference w:type="default" r:id="rId12"/>
      <w:footerReference w:type="default" r:id="rId13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A69A4" w14:textId="77777777" w:rsidR="00031BDE" w:rsidRDefault="00031BDE" w:rsidP="00DC7D80">
      <w:pPr>
        <w:spacing w:after="0" w:line="240" w:lineRule="auto"/>
      </w:pPr>
      <w:r>
        <w:separator/>
      </w:r>
    </w:p>
  </w:endnote>
  <w:endnote w:type="continuationSeparator" w:id="0">
    <w:p w14:paraId="561C80FE" w14:textId="77777777" w:rsidR="00031BDE" w:rsidRDefault="00031BDE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A42CF" w14:textId="77777777" w:rsidR="000F3989" w:rsidRPr="00676A94" w:rsidRDefault="000F3989" w:rsidP="00676A94">
    <w:pPr>
      <w:pStyle w:val="Footer"/>
      <w:jc w:val="right"/>
      <w:rPr>
        <w:rFonts w:ascii="Arial" w:hAnsi="Arial" w:cs="Arial"/>
        <w:color w:val="003C8A"/>
      </w:rPr>
    </w:pPr>
    <w:r w:rsidRPr="00676A94">
      <w:rPr>
        <w:rFonts w:ascii="Arial" w:eastAsia="Arial" w:hAnsi="Arial" w:cs="Arial"/>
        <w:b/>
        <w:color w:val="003C8A"/>
        <w:lang w:val="pt-PT" w:bidi="pt-PT"/>
      </w:rPr>
      <w:fldChar w:fldCharType="begin"/>
    </w:r>
    <w:r w:rsidRPr="00676A94">
      <w:rPr>
        <w:rFonts w:ascii="Arial" w:eastAsia="Arial" w:hAnsi="Arial" w:cs="Arial"/>
        <w:b/>
        <w:color w:val="003C8A"/>
        <w:lang w:val="pt-PT" w:bidi="pt-PT"/>
      </w:rPr>
      <w:instrText>PAGE   \* MERGEFORMAT</w:instrText>
    </w:r>
    <w:r w:rsidRPr="00676A94">
      <w:rPr>
        <w:rFonts w:ascii="Arial" w:eastAsia="Arial" w:hAnsi="Arial" w:cs="Arial"/>
        <w:b/>
        <w:color w:val="003C8A"/>
        <w:lang w:val="pt-PT" w:bidi="pt-PT"/>
      </w:rPr>
      <w:fldChar w:fldCharType="separate"/>
    </w:r>
    <w:r w:rsidR="0038468F" w:rsidRPr="0038468F">
      <w:rPr>
        <w:rFonts w:ascii="Arial" w:eastAsia="Arial" w:hAnsi="Arial" w:cs="Arial"/>
        <w:b/>
        <w:noProof/>
        <w:color w:val="003C8A"/>
        <w:lang w:val="pt-PT" w:bidi="pt-PT"/>
      </w:rPr>
      <w:t>1</w:t>
    </w:r>
    <w:r w:rsidRPr="00676A94">
      <w:rPr>
        <w:rFonts w:ascii="Arial" w:eastAsia="Arial" w:hAnsi="Arial" w:cs="Arial"/>
        <w:b/>
        <w:color w:val="003C8A"/>
        <w:lang w:val="pt-PT" w:bidi="pt-PT"/>
      </w:rPr>
      <w:fldChar w:fldCharType="end"/>
    </w:r>
    <w:r w:rsidRPr="00676A94">
      <w:rPr>
        <w:rFonts w:ascii="Arial" w:eastAsia="Arial" w:hAnsi="Arial" w:cs="Arial"/>
        <w:b/>
        <w:color w:val="003C8A"/>
        <w:lang w:val="pt-PT" w:bidi="pt-PT"/>
      </w:rPr>
      <w:t>/</w:t>
    </w:r>
    <w:r w:rsidR="00716E1A">
      <w:rPr>
        <w:rFonts w:ascii="Arial" w:eastAsia="Arial" w:hAnsi="Arial" w:cs="Arial"/>
        <w:b/>
        <w:noProof/>
        <w:color w:val="003C8A"/>
        <w:lang w:val="pt-PT" w:bidi="pt-PT"/>
      </w:rPr>
      <w:fldChar w:fldCharType="begin"/>
    </w:r>
    <w:r w:rsidR="00716E1A">
      <w:rPr>
        <w:rFonts w:ascii="Arial" w:eastAsia="Arial" w:hAnsi="Arial" w:cs="Arial"/>
        <w:b/>
        <w:noProof/>
        <w:color w:val="003C8A"/>
        <w:lang w:val="pt-PT" w:bidi="pt-PT"/>
      </w:rPr>
      <w:instrText xml:space="preserve"> NUMPAGES   \* MERGEFORMAT </w:instrText>
    </w:r>
    <w:r w:rsidR="00716E1A">
      <w:rPr>
        <w:rFonts w:ascii="Arial" w:eastAsia="Arial" w:hAnsi="Arial" w:cs="Arial"/>
        <w:b/>
        <w:noProof/>
        <w:color w:val="003C8A"/>
        <w:lang w:val="pt-PT" w:bidi="pt-PT"/>
      </w:rPr>
      <w:fldChar w:fldCharType="separate"/>
    </w:r>
    <w:r w:rsidR="0038468F">
      <w:rPr>
        <w:rFonts w:ascii="Arial" w:eastAsia="Arial" w:hAnsi="Arial" w:cs="Arial"/>
        <w:b/>
        <w:noProof/>
        <w:color w:val="003C8A"/>
        <w:lang w:val="pt-PT" w:bidi="pt-PT"/>
      </w:rPr>
      <w:t>1</w:t>
    </w:r>
    <w:r w:rsidR="00716E1A">
      <w:rPr>
        <w:rFonts w:ascii="Arial" w:eastAsia="Arial" w:hAnsi="Arial" w:cs="Arial"/>
        <w:b/>
        <w:noProof/>
        <w:color w:val="003C8A"/>
        <w:lang w:val="pt-PT"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2AF14" w14:textId="77777777" w:rsidR="00031BDE" w:rsidRDefault="00031BDE" w:rsidP="00DC7D80">
      <w:pPr>
        <w:spacing w:after="0" w:line="240" w:lineRule="auto"/>
      </w:pPr>
      <w:r>
        <w:separator/>
      </w:r>
    </w:p>
  </w:footnote>
  <w:footnote w:type="continuationSeparator" w:id="0">
    <w:p w14:paraId="359B1D9F" w14:textId="77777777" w:rsidR="00031BDE" w:rsidRDefault="00031BDE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0F3989" w:rsidRPr="003E374B" w14:paraId="548996A5" w14:textId="77777777" w:rsidTr="00B92CB3">
      <w:tc>
        <w:tcPr>
          <w:tcW w:w="5172" w:type="dxa"/>
          <w:shd w:val="clear" w:color="auto" w:fill="auto"/>
          <w:vAlign w:val="center"/>
        </w:tcPr>
        <w:p w14:paraId="35BEC315" w14:textId="77777777" w:rsidR="000F3989" w:rsidRPr="008803CE" w:rsidRDefault="000F3989" w:rsidP="00B92CB3">
          <w:pPr>
            <w:pStyle w:val="Header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pt-PT" w:bidi="pt-PT"/>
            </w:rPr>
            <w:drawing>
              <wp:inline distT="0" distB="0" distL="0" distR="0" wp14:anchorId="07D3B833" wp14:editId="604E34A6">
                <wp:extent cx="2266950" cy="381000"/>
                <wp:effectExtent l="0" t="0" r="0" b="0"/>
                <wp:docPr id="4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14:paraId="724ECFDF" w14:textId="77777777" w:rsidR="000F3989" w:rsidRPr="00774243" w:rsidRDefault="00374971" w:rsidP="00774243">
          <w:pPr>
            <w:pStyle w:val="Header"/>
            <w:jc w:val="right"/>
            <w:rPr>
              <w:rFonts w:ascii="Arial" w:hAnsi="Arial" w:cs="Arial"/>
              <w:b/>
              <w:bCs/>
              <w:color w:val="003C8A"/>
            </w:rPr>
          </w:pPr>
          <w:r>
            <w:rPr>
              <w:rFonts w:ascii="Arial" w:eastAsia="Arial" w:hAnsi="Arial" w:cs="Arial"/>
              <w:b/>
              <w:color w:val="003C8A"/>
              <w:sz w:val="28"/>
              <w:szCs w:val="28"/>
              <w:lang w:val="pt-PT" w:bidi="pt-PT"/>
            </w:rPr>
            <w:t>Comunicado de imprensa</w:t>
          </w:r>
        </w:p>
      </w:tc>
    </w:tr>
  </w:tbl>
  <w:p w14:paraId="3D6522DD" w14:textId="77777777" w:rsidR="000F3989" w:rsidRDefault="000F3989">
    <w:pPr>
      <w:pStyle w:val="Header"/>
    </w:pPr>
  </w:p>
  <w:p w14:paraId="6BF759D7" w14:textId="77777777" w:rsidR="000F3989" w:rsidRDefault="000F3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F26F0"/>
    <w:multiLevelType w:val="hybridMultilevel"/>
    <w:tmpl w:val="15D6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871BD"/>
    <w:multiLevelType w:val="hybridMultilevel"/>
    <w:tmpl w:val="E41CC0AA"/>
    <w:lvl w:ilvl="0" w:tplc="F572DD9C">
      <w:numFmt w:val="bullet"/>
      <w:pStyle w:val="Quote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463D5"/>
    <w:multiLevelType w:val="hybridMultilevel"/>
    <w:tmpl w:val="4FB428DA"/>
    <w:lvl w:ilvl="0" w:tplc="87A415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94753AA"/>
    <w:multiLevelType w:val="hybridMultilevel"/>
    <w:tmpl w:val="7194D2C2"/>
    <w:lvl w:ilvl="0" w:tplc="DCDA585E"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8" w15:restartNumberingAfterBreak="0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9" w15:restartNumberingAfterBreak="0">
    <w:nsid w:val="346B17B0"/>
    <w:multiLevelType w:val="hybridMultilevel"/>
    <w:tmpl w:val="7B0CDAC0"/>
    <w:lvl w:ilvl="0" w:tplc="172AE5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E4CA3"/>
    <w:multiLevelType w:val="hybridMultilevel"/>
    <w:tmpl w:val="E9BA498E"/>
    <w:lvl w:ilvl="0" w:tplc="5A7CCFF6"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00"/>
    <w:rsid w:val="00002AE2"/>
    <w:rsid w:val="0000477F"/>
    <w:rsid w:val="000136C0"/>
    <w:rsid w:val="00022999"/>
    <w:rsid w:val="000238AE"/>
    <w:rsid w:val="00031BDE"/>
    <w:rsid w:val="00050D6B"/>
    <w:rsid w:val="00051889"/>
    <w:rsid w:val="00060FD3"/>
    <w:rsid w:val="00061163"/>
    <w:rsid w:val="000617B1"/>
    <w:rsid w:val="00064C48"/>
    <w:rsid w:val="000671BA"/>
    <w:rsid w:val="00067597"/>
    <w:rsid w:val="00071C0A"/>
    <w:rsid w:val="00072483"/>
    <w:rsid w:val="00075D85"/>
    <w:rsid w:val="00082817"/>
    <w:rsid w:val="00086027"/>
    <w:rsid w:val="000B7608"/>
    <w:rsid w:val="000C604A"/>
    <w:rsid w:val="000D089F"/>
    <w:rsid w:val="000F3989"/>
    <w:rsid w:val="00101DC8"/>
    <w:rsid w:val="00106249"/>
    <w:rsid w:val="001066B8"/>
    <w:rsid w:val="00112E53"/>
    <w:rsid w:val="0013008D"/>
    <w:rsid w:val="00130991"/>
    <w:rsid w:val="00152125"/>
    <w:rsid w:val="001631FA"/>
    <w:rsid w:val="00167982"/>
    <w:rsid w:val="00167CB7"/>
    <w:rsid w:val="00170E22"/>
    <w:rsid w:val="001A0C0A"/>
    <w:rsid w:val="001C0AD6"/>
    <w:rsid w:val="001C2DA2"/>
    <w:rsid w:val="001E1D55"/>
    <w:rsid w:val="001E6A2B"/>
    <w:rsid w:val="001F301E"/>
    <w:rsid w:val="00202DE4"/>
    <w:rsid w:val="00220EA7"/>
    <w:rsid w:val="0022520C"/>
    <w:rsid w:val="00275154"/>
    <w:rsid w:val="002D7909"/>
    <w:rsid w:val="002E394D"/>
    <w:rsid w:val="002F0EB8"/>
    <w:rsid w:val="002F45EF"/>
    <w:rsid w:val="00314D75"/>
    <w:rsid w:val="00332900"/>
    <w:rsid w:val="00335FD3"/>
    <w:rsid w:val="00336266"/>
    <w:rsid w:val="00357298"/>
    <w:rsid w:val="00374971"/>
    <w:rsid w:val="00377ACB"/>
    <w:rsid w:val="00384571"/>
    <w:rsid w:val="0038468F"/>
    <w:rsid w:val="003A4EF3"/>
    <w:rsid w:val="003B4260"/>
    <w:rsid w:val="003B5FA9"/>
    <w:rsid w:val="003B7492"/>
    <w:rsid w:val="003B75E6"/>
    <w:rsid w:val="003E332F"/>
    <w:rsid w:val="003F71C8"/>
    <w:rsid w:val="0045433B"/>
    <w:rsid w:val="00460C85"/>
    <w:rsid w:val="004748FD"/>
    <w:rsid w:val="00475BB2"/>
    <w:rsid w:val="00482C27"/>
    <w:rsid w:val="00487E6A"/>
    <w:rsid w:val="004D345D"/>
    <w:rsid w:val="004E08E9"/>
    <w:rsid w:val="00503AAE"/>
    <w:rsid w:val="00537F21"/>
    <w:rsid w:val="0054030C"/>
    <w:rsid w:val="005420B2"/>
    <w:rsid w:val="00551387"/>
    <w:rsid w:val="00564B31"/>
    <w:rsid w:val="0056644D"/>
    <w:rsid w:val="00583ED5"/>
    <w:rsid w:val="005869AF"/>
    <w:rsid w:val="0059265E"/>
    <w:rsid w:val="00595F6A"/>
    <w:rsid w:val="005A6FF3"/>
    <w:rsid w:val="005B2058"/>
    <w:rsid w:val="005B5AEA"/>
    <w:rsid w:val="005C0F91"/>
    <w:rsid w:val="005C7D8F"/>
    <w:rsid w:val="005D0BD2"/>
    <w:rsid w:val="005D2750"/>
    <w:rsid w:val="005D42EC"/>
    <w:rsid w:val="005E21E1"/>
    <w:rsid w:val="005F6785"/>
    <w:rsid w:val="006027DE"/>
    <w:rsid w:val="0060779A"/>
    <w:rsid w:val="00615111"/>
    <w:rsid w:val="0062511A"/>
    <w:rsid w:val="006322E2"/>
    <w:rsid w:val="00633083"/>
    <w:rsid w:val="00663537"/>
    <w:rsid w:val="0066434B"/>
    <w:rsid w:val="00673B76"/>
    <w:rsid w:val="00676A94"/>
    <w:rsid w:val="00676C35"/>
    <w:rsid w:val="006A41DF"/>
    <w:rsid w:val="006A5C37"/>
    <w:rsid w:val="006B440B"/>
    <w:rsid w:val="007068D8"/>
    <w:rsid w:val="00716E1A"/>
    <w:rsid w:val="00742A2C"/>
    <w:rsid w:val="007462C9"/>
    <w:rsid w:val="00747E2D"/>
    <w:rsid w:val="007500A0"/>
    <w:rsid w:val="00763CFC"/>
    <w:rsid w:val="00766E45"/>
    <w:rsid w:val="00774243"/>
    <w:rsid w:val="007745FA"/>
    <w:rsid w:val="00780DDC"/>
    <w:rsid w:val="00782084"/>
    <w:rsid w:val="00784D58"/>
    <w:rsid w:val="00786E70"/>
    <w:rsid w:val="007C267A"/>
    <w:rsid w:val="00820AA3"/>
    <w:rsid w:val="00821D57"/>
    <w:rsid w:val="00825D0C"/>
    <w:rsid w:val="00833506"/>
    <w:rsid w:val="008604FF"/>
    <w:rsid w:val="00874E8A"/>
    <w:rsid w:val="008831B1"/>
    <w:rsid w:val="00890041"/>
    <w:rsid w:val="008A4B53"/>
    <w:rsid w:val="008D17F3"/>
    <w:rsid w:val="008E15D7"/>
    <w:rsid w:val="008F0204"/>
    <w:rsid w:val="008F67DF"/>
    <w:rsid w:val="00906C70"/>
    <w:rsid w:val="00925BBC"/>
    <w:rsid w:val="0092622A"/>
    <w:rsid w:val="0093571E"/>
    <w:rsid w:val="009400B2"/>
    <w:rsid w:val="00957168"/>
    <w:rsid w:val="009A5882"/>
    <w:rsid w:val="009A5B72"/>
    <w:rsid w:val="009B7FE8"/>
    <w:rsid w:val="009D13D6"/>
    <w:rsid w:val="009E6174"/>
    <w:rsid w:val="009F6E9C"/>
    <w:rsid w:val="00A11C6A"/>
    <w:rsid w:val="00A17F07"/>
    <w:rsid w:val="00A2492F"/>
    <w:rsid w:val="00A31F10"/>
    <w:rsid w:val="00A42EE9"/>
    <w:rsid w:val="00A55A0D"/>
    <w:rsid w:val="00A86EB6"/>
    <w:rsid w:val="00A914F9"/>
    <w:rsid w:val="00A96B5A"/>
    <w:rsid w:val="00A96B7C"/>
    <w:rsid w:val="00AD00B3"/>
    <w:rsid w:val="00AD5F2E"/>
    <w:rsid w:val="00AD7F85"/>
    <w:rsid w:val="00AE683C"/>
    <w:rsid w:val="00B02200"/>
    <w:rsid w:val="00B1364A"/>
    <w:rsid w:val="00B16553"/>
    <w:rsid w:val="00B1667B"/>
    <w:rsid w:val="00B168A7"/>
    <w:rsid w:val="00B33B22"/>
    <w:rsid w:val="00B53DAB"/>
    <w:rsid w:val="00B64114"/>
    <w:rsid w:val="00B66B22"/>
    <w:rsid w:val="00B775E5"/>
    <w:rsid w:val="00B92CB3"/>
    <w:rsid w:val="00B93C8C"/>
    <w:rsid w:val="00BA3EF8"/>
    <w:rsid w:val="00BB256B"/>
    <w:rsid w:val="00BB36A8"/>
    <w:rsid w:val="00BC4BE2"/>
    <w:rsid w:val="00BE15C5"/>
    <w:rsid w:val="00C135A5"/>
    <w:rsid w:val="00C167B6"/>
    <w:rsid w:val="00C739C9"/>
    <w:rsid w:val="00C819F1"/>
    <w:rsid w:val="00CB0A87"/>
    <w:rsid w:val="00CB62E1"/>
    <w:rsid w:val="00CD4491"/>
    <w:rsid w:val="00CE0F6B"/>
    <w:rsid w:val="00CF089A"/>
    <w:rsid w:val="00CF4ED6"/>
    <w:rsid w:val="00CF635E"/>
    <w:rsid w:val="00D06616"/>
    <w:rsid w:val="00D326CE"/>
    <w:rsid w:val="00D378C5"/>
    <w:rsid w:val="00D41656"/>
    <w:rsid w:val="00D4200C"/>
    <w:rsid w:val="00D539B0"/>
    <w:rsid w:val="00D73F42"/>
    <w:rsid w:val="00D86B2E"/>
    <w:rsid w:val="00DB0CB1"/>
    <w:rsid w:val="00DC6B14"/>
    <w:rsid w:val="00DC7D80"/>
    <w:rsid w:val="00DE2C84"/>
    <w:rsid w:val="00E03F36"/>
    <w:rsid w:val="00E10C25"/>
    <w:rsid w:val="00E11437"/>
    <w:rsid w:val="00E31CCD"/>
    <w:rsid w:val="00E343EE"/>
    <w:rsid w:val="00E4673A"/>
    <w:rsid w:val="00E523EF"/>
    <w:rsid w:val="00E612B5"/>
    <w:rsid w:val="00E745BC"/>
    <w:rsid w:val="00E85DBB"/>
    <w:rsid w:val="00E91318"/>
    <w:rsid w:val="00E977A9"/>
    <w:rsid w:val="00EA27EE"/>
    <w:rsid w:val="00EB6200"/>
    <w:rsid w:val="00EB7F0F"/>
    <w:rsid w:val="00EE0C37"/>
    <w:rsid w:val="00EE234D"/>
    <w:rsid w:val="00EF074F"/>
    <w:rsid w:val="00F13A5A"/>
    <w:rsid w:val="00F22F14"/>
    <w:rsid w:val="00F24451"/>
    <w:rsid w:val="00F24B60"/>
    <w:rsid w:val="00F618A2"/>
    <w:rsid w:val="00F63A9A"/>
    <w:rsid w:val="00F67C55"/>
    <w:rsid w:val="00FA7DAE"/>
    <w:rsid w:val="00FB2C7E"/>
    <w:rsid w:val="00FB4A7B"/>
    <w:rsid w:val="00FC0281"/>
    <w:rsid w:val="00FD3C2E"/>
    <w:rsid w:val="00FE3A81"/>
    <w:rsid w:val="00FE427A"/>
    <w:rsid w:val="00FE5D35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05B7E"/>
  <w15:docId w15:val="{1A695138-969B-4603-8981-686D7F5E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rsid w:val="00DC7D8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80"/>
  </w:style>
  <w:style w:type="paragraph" w:styleId="Footer">
    <w:name w:val="footer"/>
    <w:basedOn w:val="Normal"/>
    <w:link w:val="FooterCh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80"/>
  </w:style>
  <w:style w:type="paragraph" w:styleId="BalloonText">
    <w:name w:val="Balloon Text"/>
    <w:basedOn w:val="Normal"/>
    <w:link w:val="BalloonTextCh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DefaultParagraphFon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DefaultParagraphFon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DefaultParagraphFon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DefaultParagraphFon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Hyperlink">
    <w:name w:val="Hyperlink"/>
    <w:basedOn w:val="DefaultParagraphFont"/>
    <w:uiPriority w:val="99"/>
    <w:unhideWhenUsed/>
    <w:rsid w:val="00FB4A7B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4A7B"/>
    <w:rPr>
      <w:i/>
      <w:iCs/>
      <w:color w:val="000000" w:themeColor="text1"/>
    </w:rPr>
  </w:style>
  <w:style w:type="paragraph" w:customStyle="1" w:styleId="LgendePhoto">
    <w:name w:val="Légende Photo"/>
    <w:basedOn w:val="Bullets1"/>
    <w:link w:val="LgendePhotoCar"/>
    <w:uiPriority w:val="10"/>
    <w:qFormat/>
    <w:rsid w:val="00061163"/>
    <w:pPr>
      <w:numPr>
        <w:numId w:val="0"/>
      </w:numPr>
    </w:pPr>
    <w:rPr>
      <w:i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endePhotoCar">
    <w:name w:val="Légende Photo Car"/>
    <w:basedOn w:val="QuoteChar"/>
    <w:link w:val="LgendePhoto"/>
    <w:uiPriority w:val="10"/>
    <w:rsid w:val="00061163"/>
    <w:rPr>
      <w:rFonts w:ascii="Arial" w:hAnsi="Arial" w:cs="Arial"/>
      <w:i/>
      <w:iCs w:val="0"/>
      <w:color w:val="000000" w:themeColor="text1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AC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7A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E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B168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1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socome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.uk@socome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omec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4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CONDIE Sarah</dc:creator>
  <cp:lastModifiedBy>Administrator</cp:lastModifiedBy>
  <cp:revision>2</cp:revision>
  <cp:lastPrinted>2019-01-07T16:34:00Z</cp:lastPrinted>
  <dcterms:created xsi:type="dcterms:W3CDTF">2024-05-02T13:36:00Z</dcterms:created>
  <dcterms:modified xsi:type="dcterms:W3CDTF">2024-05-02T13:36:00Z</dcterms:modified>
</cp:coreProperties>
</file>