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1A3C" w14:textId="77777777" w:rsidR="00D0588D" w:rsidRPr="00DE1883" w:rsidRDefault="00D0588D" w:rsidP="00D0588D">
      <w:pPr>
        <w:pStyle w:val="TitleSub"/>
        <w:rPr>
          <w:rFonts w:ascii="Arial Narrow" w:hAnsi="Arial Narrow"/>
          <w:sz w:val="28"/>
        </w:rPr>
      </w:pPr>
    </w:p>
    <w:p w14:paraId="54CA3B2C" w14:textId="63C8C69C" w:rsidR="00D0588D" w:rsidRPr="00DE1883" w:rsidRDefault="00D0588D" w:rsidP="00D0588D">
      <w:pPr>
        <w:pStyle w:val="TitleSub"/>
        <w:rPr>
          <w:rFonts w:ascii="Arial Narrow" w:hAnsi="Arial Narrow"/>
          <w:sz w:val="28"/>
        </w:rPr>
      </w:pPr>
      <w:proofErr w:type="gramStart"/>
      <w:r w:rsidRPr="00DE1883">
        <w:rPr>
          <w:rFonts w:ascii="Arial Narrow" w:hAnsi="Arial Narrow"/>
          <w:sz w:val="28"/>
        </w:rPr>
        <w:t xml:space="preserve">SPECIFICATION </w:t>
      </w:r>
      <w:r w:rsidR="004659B3" w:rsidRPr="00DE1883">
        <w:rPr>
          <w:rFonts w:ascii="Arial Narrow" w:hAnsi="Arial Narrow"/>
          <w:sz w:val="28"/>
        </w:rPr>
        <w:t xml:space="preserve"> TECHNIQUES</w:t>
      </w:r>
      <w:proofErr w:type="gramEnd"/>
    </w:p>
    <w:p w14:paraId="6D4CFCD8" w14:textId="77777777" w:rsidR="00D0588D" w:rsidRPr="00DE1883" w:rsidRDefault="00D0588D" w:rsidP="00D0588D">
      <w:pPr>
        <w:pStyle w:val="TitleSub"/>
        <w:rPr>
          <w:rFonts w:ascii="Arial Narrow" w:hAnsi="Arial Narrow"/>
        </w:rPr>
      </w:pPr>
    </w:p>
    <w:p w14:paraId="3D8CDFF5" w14:textId="22BAFD7B" w:rsidR="00D0588D" w:rsidRPr="00DE1883" w:rsidRDefault="008811BC" w:rsidP="005C10C7">
      <w:pPr>
        <w:pStyle w:val="TitleSub"/>
        <w:rPr>
          <w:rFonts w:ascii="Arial Narrow" w:hAnsi="Arial Narrow"/>
          <w:sz w:val="28"/>
        </w:rPr>
      </w:pPr>
      <w:r w:rsidRPr="00DE1883">
        <w:rPr>
          <w:rFonts w:ascii="Arial Narrow" w:hAnsi="Arial Narrow"/>
          <w:sz w:val="28"/>
        </w:rPr>
        <w:t>SOLUTION ALIMENTATION SANS INTERUPTION</w:t>
      </w:r>
    </w:p>
    <w:p w14:paraId="60788CA6" w14:textId="77777777" w:rsidR="00D0588D" w:rsidRPr="00DE1883" w:rsidRDefault="00D0588D" w:rsidP="00D0588D">
      <w:pPr>
        <w:pStyle w:val="TitleSub"/>
        <w:rPr>
          <w:rFonts w:ascii="Arial Narrow" w:hAnsi="Arial Narrow"/>
          <w:sz w:val="28"/>
        </w:rPr>
      </w:pPr>
    </w:p>
    <w:p w14:paraId="06441F7E" w14:textId="120CCFD4" w:rsidR="007C7841" w:rsidRPr="00DE1883" w:rsidRDefault="007C7841" w:rsidP="007C7841"/>
    <w:p w14:paraId="0BB8A38F" w14:textId="5AFFC02D" w:rsidR="00D0588D" w:rsidRPr="00DE1883" w:rsidRDefault="007C7841" w:rsidP="007C7841">
      <w:pPr>
        <w:pStyle w:val="TitleSub"/>
        <w:rPr>
          <w:rFonts w:ascii="Arial Narrow" w:hAnsi="Arial Narrow"/>
          <w:sz w:val="24"/>
        </w:rPr>
      </w:pPr>
      <w:r w:rsidRPr="00DE1883">
        <w:rPr>
          <w:rFonts w:ascii="Arial Narrow" w:hAnsi="Arial Narrow"/>
          <w:sz w:val="24"/>
        </w:rPr>
        <w:t xml:space="preserve"> </w:t>
      </w:r>
      <w:r w:rsidR="005C10C7" w:rsidRPr="00DE1883">
        <w:rPr>
          <w:rFonts w:ascii="Arial Narrow" w:hAnsi="Arial Narrow"/>
          <w:sz w:val="24"/>
        </w:rPr>
        <w:t>ASI</w:t>
      </w:r>
      <w:r w:rsidR="00D0588D" w:rsidRPr="00DE1883">
        <w:rPr>
          <w:rFonts w:ascii="Arial Narrow" w:hAnsi="Arial Narrow"/>
          <w:sz w:val="24"/>
        </w:rPr>
        <w:t xml:space="preserve"> </w:t>
      </w:r>
      <w:r w:rsidR="00F94340" w:rsidRPr="00DE1883">
        <w:rPr>
          <w:rFonts w:ascii="Arial Narrow" w:hAnsi="Arial Narrow"/>
          <w:sz w:val="24"/>
        </w:rPr>
        <w:t>10</w:t>
      </w:r>
      <w:r w:rsidR="00646CC2" w:rsidRPr="00DE1883">
        <w:rPr>
          <w:rFonts w:ascii="Arial Narrow" w:hAnsi="Arial Narrow"/>
          <w:sz w:val="24"/>
        </w:rPr>
        <w:t xml:space="preserve">00 </w:t>
      </w:r>
      <w:r w:rsidR="00D0588D" w:rsidRPr="00DE1883">
        <w:rPr>
          <w:rFonts w:ascii="Arial Narrow" w:hAnsi="Arial Narrow"/>
          <w:sz w:val="24"/>
        </w:rPr>
        <w:t xml:space="preserve">kVA/kW – </w:t>
      </w:r>
      <w:r w:rsidR="004659B3" w:rsidRPr="00DE1883">
        <w:rPr>
          <w:rFonts w:ascii="Arial Narrow" w:hAnsi="Arial Narrow"/>
          <w:sz w:val="24"/>
        </w:rPr>
        <w:t>Triphasée</w:t>
      </w:r>
    </w:p>
    <w:p w14:paraId="456763F7" w14:textId="7CED708B" w:rsidR="00DF5B92" w:rsidRPr="00DE1883" w:rsidRDefault="004659B3" w:rsidP="00EB3E91">
      <w:pPr>
        <w:pStyle w:val="TitleSub"/>
        <w:rPr>
          <w:rFonts w:ascii="Arial Narrow" w:hAnsi="Arial Narrow"/>
          <w:highlight w:val="yellow"/>
        </w:rPr>
      </w:pPr>
      <w:proofErr w:type="gramStart"/>
      <w:r w:rsidRPr="00DE1883">
        <w:rPr>
          <w:rFonts w:ascii="Arial Narrow" w:hAnsi="Arial Narrow"/>
          <w:sz w:val="24"/>
        </w:rPr>
        <w:t>autonomie</w:t>
      </w:r>
      <w:proofErr w:type="gramEnd"/>
      <w:r w:rsidRPr="00DE1883">
        <w:rPr>
          <w:rFonts w:ascii="Arial Narrow" w:hAnsi="Arial Narrow"/>
          <w:sz w:val="24"/>
        </w:rPr>
        <w:t xml:space="preserve"> </w:t>
      </w:r>
      <w:r w:rsidR="00651B50" w:rsidRPr="00DE1883">
        <w:rPr>
          <w:rFonts w:ascii="Arial Narrow" w:hAnsi="Arial Narrow"/>
          <w:sz w:val="24"/>
          <w:highlight w:val="lightGray"/>
        </w:rPr>
        <w:t>X</w:t>
      </w:r>
      <w:r w:rsidR="00DF5B92" w:rsidRPr="00DE1883">
        <w:rPr>
          <w:rFonts w:ascii="Arial Narrow" w:hAnsi="Arial Narrow"/>
          <w:sz w:val="24"/>
        </w:rPr>
        <w:t xml:space="preserve"> min </w:t>
      </w:r>
      <w:r w:rsidRPr="00DE1883">
        <w:rPr>
          <w:rFonts w:ascii="Arial Narrow" w:hAnsi="Arial Narrow"/>
          <w:sz w:val="24"/>
        </w:rPr>
        <w:t>pour</w:t>
      </w:r>
      <w:r w:rsidR="00DF5B92" w:rsidRPr="00DE1883">
        <w:rPr>
          <w:rFonts w:ascii="Arial Narrow" w:hAnsi="Arial Narrow"/>
          <w:sz w:val="24"/>
        </w:rPr>
        <w:t xml:space="preserve"> </w:t>
      </w:r>
      <w:r w:rsidR="00670B6D" w:rsidRPr="00DE1883">
        <w:rPr>
          <w:rFonts w:ascii="Arial Narrow" w:hAnsi="Arial Narrow"/>
          <w:sz w:val="24"/>
          <w:highlight w:val="lightGray"/>
        </w:rPr>
        <w:t>1</w:t>
      </w:r>
      <w:r w:rsidR="00F94340" w:rsidRPr="00DE1883">
        <w:rPr>
          <w:rFonts w:ascii="Arial Narrow" w:hAnsi="Arial Narrow"/>
          <w:sz w:val="24"/>
          <w:highlight w:val="lightGray"/>
        </w:rPr>
        <w:t>0</w:t>
      </w:r>
      <w:r w:rsidR="00DF5B92" w:rsidRPr="00DE1883">
        <w:rPr>
          <w:rFonts w:ascii="Arial Narrow" w:hAnsi="Arial Narrow"/>
          <w:sz w:val="24"/>
          <w:highlight w:val="lightGray"/>
        </w:rPr>
        <w:t>00</w:t>
      </w:r>
      <w:r w:rsidR="002C3101" w:rsidRPr="00DE1883">
        <w:rPr>
          <w:rFonts w:ascii="Arial Narrow" w:hAnsi="Arial Narrow"/>
          <w:sz w:val="24"/>
        </w:rPr>
        <w:t xml:space="preserve"> kW</w:t>
      </w:r>
    </w:p>
    <w:p w14:paraId="5276F493" w14:textId="366D5A01" w:rsidR="00EB3E91" w:rsidRPr="00DE1883" w:rsidRDefault="00EB3E91" w:rsidP="00D0588D">
      <w:pPr>
        <w:autoSpaceDE w:val="0"/>
        <w:autoSpaceDN w:val="0"/>
        <w:adjustRightInd w:val="0"/>
        <w:jc w:val="both"/>
        <w:rPr>
          <w:rFonts w:ascii="Arial Narrow" w:hAnsi="Arial Narrow"/>
          <w:sz w:val="22"/>
          <w:szCs w:val="22"/>
          <w:highlight w:val="green"/>
        </w:rPr>
      </w:pPr>
    </w:p>
    <w:p w14:paraId="1C22961B" w14:textId="77777777" w:rsidR="00EB3E91" w:rsidRPr="00DE1883" w:rsidRDefault="00EB3E91" w:rsidP="00D0588D">
      <w:pPr>
        <w:autoSpaceDE w:val="0"/>
        <w:autoSpaceDN w:val="0"/>
        <w:adjustRightInd w:val="0"/>
        <w:jc w:val="both"/>
        <w:rPr>
          <w:rFonts w:ascii="Arial Narrow" w:hAnsi="Arial Narrow"/>
          <w:sz w:val="22"/>
          <w:szCs w:val="22"/>
          <w:highlight w:val="green"/>
        </w:rPr>
      </w:pPr>
    </w:p>
    <w:sdt>
      <w:sdtPr>
        <w:rPr>
          <w:rFonts w:ascii="Arial" w:eastAsia="Times New Roman" w:hAnsi="Arial" w:cs="Times New Roman"/>
          <w:color w:val="auto"/>
          <w:sz w:val="24"/>
          <w:szCs w:val="20"/>
          <w:lang w:val="fr-FR" w:eastAsia="it-IT"/>
        </w:rPr>
        <w:id w:val="-1912378959"/>
        <w:docPartObj>
          <w:docPartGallery w:val="Table of Contents"/>
          <w:docPartUnique/>
        </w:docPartObj>
      </w:sdtPr>
      <w:sdtEndPr>
        <w:rPr>
          <w:b/>
          <w:bCs/>
        </w:rPr>
      </w:sdtEndPr>
      <w:sdtContent>
        <w:p w14:paraId="1CD907B1" w14:textId="053C00C9" w:rsidR="007C7841" w:rsidRPr="00DE1883" w:rsidRDefault="00EC310D" w:rsidP="007C7841">
          <w:pPr>
            <w:pStyle w:val="En-ttedetabledesmatires"/>
            <w:rPr>
              <w:rFonts w:ascii="Arial Narrow" w:eastAsia="Times New Roman" w:hAnsi="Arial Narrow" w:cs="Times New Roman"/>
              <w:b/>
              <w:color w:val="auto"/>
              <w:sz w:val="22"/>
              <w:szCs w:val="20"/>
              <w:lang w:val="fr-FR" w:eastAsia="it-IT"/>
            </w:rPr>
          </w:pPr>
          <w:r w:rsidRPr="00DE1883">
            <w:rPr>
              <w:rFonts w:ascii="Arial Narrow" w:eastAsia="Times New Roman" w:hAnsi="Arial Narrow" w:cs="Times New Roman"/>
              <w:b/>
              <w:color w:val="auto"/>
              <w:sz w:val="22"/>
              <w:szCs w:val="20"/>
              <w:lang w:val="fr-FR" w:eastAsia="it-IT"/>
            </w:rPr>
            <w:t>SOMMAIRE</w:t>
          </w:r>
        </w:p>
        <w:p w14:paraId="0AFB135D" w14:textId="1AD0704A" w:rsidR="00DE1883" w:rsidRDefault="007C7841">
          <w:pPr>
            <w:pStyle w:val="TM1"/>
            <w:tabs>
              <w:tab w:val="right" w:leader="dot" w:pos="9912"/>
            </w:tabs>
            <w:rPr>
              <w:rFonts w:eastAsiaTheme="minorEastAsia" w:cstheme="minorBidi"/>
              <w:b w:val="0"/>
              <w:bCs w:val="0"/>
              <w:caps w:val="0"/>
              <w:noProof/>
              <w:kern w:val="2"/>
              <w:sz w:val="22"/>
              <w:szCs w:val="22"/>
              <w:lang w:eastAsia="zh-CN"/>
              <w14:ligatures w14:val="standardContextual"/>
            </w:rPr>
          </w:pPr>
          <w:r w:rsidRPr="00DE1883">
            <w:rPr>
              <w:b w:val="0"/>
              <w:bCs w:val="0"/>
              <w:caps w:val="0"/>
            </w:rPr>
            <w:fldChar w:fldCharType="begin"/>
          </w:r>
          <w:r w:rsidRPr="00DE1883">
            <w:rPr>
              <w:b w:val="0"/>
              <w:bCs w:val="0"/>
              <w:caps w:val="0"/>
            </w:rPr>
            <w:instrText xml:space="preserve"> TOC \o "1-2" \h \z \u </w:instrText>
          </w:r>
          <w:r w:rsidRPr="00DE1883">
            <w:rPr>
              <w:b w:val="0"/>
              <w:bCs w:val="0"/>
              <w:caps w:val="0"/>
            </w:rPr>
            <w:fldChar w:fldCharType="separate"/>
          </w:r>
          <w:hyperlink w:anchor="_Toc158882815" w:history="1">
            <w:r w:rsidR="00DE1883" w:rsidRPr="00195794">
              <w:rPr>
                <w:rStyle w:val="Lienhypertexte"/>
                <w:noProof/>
              </w:rPr>
              <w:t>TERMES ET ABREVIATIONS</w:t>
            </w:r>
            <w:r w:rsidR="00DE1883">
              <w:rPr>
                <w:noProof/>
                <w:webHidden/>
              </w:rPr>
              <w:tab/>
            </w:r>
            <w:r w:rsidR="00DE1883">
              <w:rPr>
                <w:noProof/>
                <w:webHidden/>
              </w:rPr>
              <w:fldChar w:fldCharType="begin"/>
            </w:r>
            <w:r w:rsidR="00DE1883">
              <w:rPr>
                <w:noProof/>
                <w:webHidden/>
              </w:rPr>
              <w:instrText xml:space="preserve"> PAGEREF _Toc158882815 \h </w:instrText>
            </w:r>
            <w:r w:rsidR="00DE1883">
              <w:rPr>
                <w:noProof/>
                <w:webHidden/>
              </w:rPr>
            </w:r>
            <w:r w:rsidR="00DE1883">
              <w:rPr>
                <w:noProof/>
                <w:webHidden/>
              </w:rPr>
              <w:fldChar w:fldCharType="separate"/>
            </w:r>
            <w:r w:rsidR="00DE1883">
              <w:rPr>
                <w:noProof/>
                <w:webHidden/>
              </w:rPr>
              <w:t>2</w:t>
            </w:r>
            <w:r w:rsidR="00DE1883">
              <w:rPr>
                <w:noProof/>
                <w:webHidden/>
              </w:rPr>
              <w:fldChar w:fldCharType="end"/>
            </w:r>
          </w:hyperlink>
        </w:p>
        <w:p w14:paraId="5D22883D" w14:textId="42D708B0" w:rsidR="00DE1883" w:rsidRDefault="00DE1883">
          <w:pPr>
            <w:pStyle w:val="TM1"/>
            <w:tabs>
              <w:tab w:val="right" w:leader="dot" w:pos="9912"/>
            </w:tabs>
            <w:rPr>
              <w:rFonts w:eastAsiaTheme="minorEastAsia" w:cstheme="minorBidi"/>
              <w:b w:val="0"/>
              <w:bCs w:val="0"/>
              <w:caps w:val="0"/>
              <w:noProof/>
              <w:kern w:val="2"/>
              <w:sz w:val="22"/>
              <w:szCs w:val="22"/>
              <w:lang w:eastAsia="zh-CN"/>
              <w14:ligatures w14:val="standardContextual"/>
            </w:rPr>
          </w:pPr>
          <w:hyperlink w:anchor="_Toc158882816" w:history="1">
            <w:r w:rsidRPr="00195794">
              <w:rPr>
                <w:rStyle w:val="Lienhypertexte"/>
                <w:noProof/>
              </w:rPr>
              <w:t>GUIDE UTILISATEUR</w:t>
            </w:r>
            <w:r>
              <w:rPr>
                <w:noProof/>
                <w:webHidden/>
              </w:rPr>
              <w:tab/>
            </w:r>
            <w:r>
              <w:rPr>
                <w:noProof/>
                <w:webHidden/>
              </w:rPr>
              <w:fldChar w:fldCharType="begin"/>
            </w:r>
            <w:r>
              <w:rPr>
                <w:noProof/>
                <w:webHidden/>
              </w:rPr>
              <w:instrText xml:space="preserve"> PAGEREF _Toc158882816 \h </w:instrText>
            </w:r>
            <w:r>
              <w:rPr>
                <w:noProof/>
                <w:webHidden/>
              </w:rPr>
            </w:r>
            <w:r>
              <w:rPr>
                <w:noProof/>
                <w:webHidden/>
              </w:rPr>
              <w:fldChar w:fldCharType="separate"/>
            </w:r>
            <w:r>
              <w:rPr>
                <w:noProof/>
                <w:webHidden/>
              </w:rPr>
              <w:t>2</w:t>
            </w:r>
            <w:r>
              <w:rPr>
                <w:noProof/>
                <w:webHidden/>
              </w:rPr>
              <w:fldChar w:fldCharType="end"/>
            </w:r>
          </w:hyperlink>
        </w:p>
        <w:p w14:paraId="10D16182" w14:textId="24249DC5"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17" w:history="1">
            <w:r w:rsidRPr="00195794">
              <w:rPr>
                <w:rStyle w:val="Lienhypertexte"/>
                <w:noProof/>
              </w:rPr>
              <w:t>1.</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OBJECTIF DE CES SPECIFICATIONS</w:t>
            </w:r>
            <w:r>
              <w:rPr>
                <w:noProof/>
                <w:webHidden/>
              </w:rPr>
              <w:tab/>
            </w:r>
            <w:r>
              <w:rPr>
                <w:noProof/>
                <w:webHidden/>
              </w:rPr>
              <w:fldChar w:fldCharType="begin"/>
            </w:r>
            <w:r>
              <w:rPr>
                <w:noProof/>
                <w:webHidden/>
              </w:rPr>
              <w:instrText xml:space="preserve"> PAGEREF _Toc158882817 \h </w:instrText>
            </w:r>
            <w:r>
              <w:rPr>
                <w:noProof/>
                <w:webHidden/>
              </w:rPr>
            </w:r>
            <w:r>
              <w:rPr>
                <w:noProof/>
                <w:webHidden/>
              </w:rPr>
              <w:fldChar w:fldCharType="separate"/>
            </w:r>
            <w:r>
              <w:rPr>
                <w:noProof/>
                <w:webHidden/>
              </w:rPr>
              <w:t>3</w:t>
            </w:r>
            <w:r>
              <w:rPr>
                <w:noProof/>
                <w:webHidden/>
              </w:rPr>
              <w:fldChar w:fldCharType="end"/>
            </w:r>
          </w:hyperlink>
        </w:p>
        <w:p w14:paraId="4B96676E" w14:textId="567A4EA3"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18" w:history="1">
            <w:r w:rsidRPr="00195794">
              <w:rPr>
                <w:rStyle w:val="Lienhypertexte"/>
                <w:noProof/>
              </w:rPr>
              <w:t>2.</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CONFORMITE AUX NORMES ET DIRECTIVES</w:t>
            </w:r>
            <w:r>
              <w:rPr>
                <w:noProof/>
                <w:webHidden/>
              </w:rPr>
              <w:tab/>
            </w:r>
            <w:r>
              <w:rPr>
                <w:noProof/>
                <w:webHidden/>
              </w:rPr>
              <w:fldChar w:fldCharType="begin"/>
            </w:r>
            <w:r>
              <w:rPr>
                <w:noProof/>
                <w:webHidden/>
              </w:rPr>
              <w:instrText xml:space="preserve"> PAGEREF _Toc158882818 \h </w:instrText>
            </w:r>
            <w:r>
              <w:rPr>
                <w:noProof/>
                <w:webHidden/>
              </w:rPr>
            </w:r>
            <w:r>
              <w:rPr>
                <w:noProof/>
                <w:webHidden/>
              </w:rPr>
              <w:fldChar w:fldCharType="separate"/>
            </w:r>
            <w:r>
              <w:rPr>
                <w:noProof/>
                <w:webHidden/>
              </w:rPr>
              <w:t>3</w:t>
            </w:r>
            <w:r>
              <w:rPr>
                <w:noProof/>
                <w:webHidden/>
              </w:rPr>
              <w:fldChar w:fldCharType="end"/>
            </w:r>
          </w:hyperlink>
        </w:p>
        <w:p w14:paraId="640AD16F" w14:textId="4AB6FE74"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19" w:history="1">
            <w:r w:rsidRPr="00195794">
              <w:rPr>
                <w:rStyle w:val="Lienhypertexte"/>
                <w:noProof/>
              </w:rPr>
              <w:t>3.</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ORIGINE DE L’EQUIPEMENT</w:t>
            </w:r>
            <w:r>
              <w:rPr>
                <w:noProof/>
                <w:webHidden/>
              </w:rPr>
              <w:tab/>
            </w:r>
            <w:r>
              <w:rPr>
                <w:noProof/>
                <w:webHidden/>
              </w:rPr>
              <w:fldChar w:fldCharType="begin"/>
            </w:r>
            <w:r>
              <w:rPr>
                <w:noProof/>
                <w:webHidden/>
              </w:rPr>
              <w:instrText xml:space="preserve"> PAGEREF _Toc158882819 \h </w:instrText>
            </w:r>
            <w:r>
              <w:rPr>
                <w:noProof/>
                <w:webHidden/>
              </w:rPr>
            </w:r>
            <w:r>
              <w:rPr>
                <w:noProof/>
                <w:webHidden/>
              </w:rPr>
              <w:fldChar w:fldCharType="separate"/>
            </w:r>
            <w:r>
              <w:rPr>
                <w:noProof/>
                <w:webHidden/>
              </w:rPr>
              <w:t>4</w:t>
            </w:r>
            <w:r>
              <w:rPr>
                <w:noProof/>
                <w:webHidden/>
              </w:rPr>
              <w:fldChar w:fldCharType="end"/>
            </w:r>
          </w:hyperlink>
        </w:p>
        <w:p w14:paraId="0E116D70" w14:textId="09C636CA"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20" w:history="1">
            <w:r w:rsidRPr="00195794">
              <w:rPr>
                <w:rStyle w:val="Lienhypertexte"/>
                <w:noProof/>
              </w:rPr>
              <w:t>4.</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DESCRIPTION GENERALE DE L’ASI</w:t>
            </w:r>
            <w:r>
              <w:rPr>
                <w:noProof/>
                <w:webHidden/>
              </w:rPr>
              <w:tab/>
            </w:r>
            <w:r>
              <w:rPr>
                <w:noProof/>
                <w:webHidden/>
              </w:rPr>
              <w:fldChar w:fldCharType="begin"/>
            </w:r>
            <w:r>
              <w:rPr>
                <w:noProof/>
                <w:webHidden/>
              </w:rPr>
              <w:instrText xml:space="preserve"> PAGEREF _Toc158882820 \h </w:instrText>
            </w:r>
            <w:r>
              <w:rPr>
                <w:noProof/>
                <w:webHidden/>
              </w:rPr>
            </w:r>
            <w:r>
              <w:rPr>
                <w:noProof/>
                <w:webHidden/>
              </w:rPr>
              <w:fldChar w:fldCharType="separate"/>
            </w:r>
            <w:r>
              <w:rPr>
                <w:noProof/>
                <w:webHidden/>
              </w:rPr>
              <w:t>4</w:t>
            </w:r>
            <w:r>
              <w:rPr>
                <w:noProof/>
                <w:webHidden/>
              </w:rPr>
              <w:fldChar w:fldCharType="end"/>
            </w:r>
          </w:hyperlink>
        </w:p>
        <w:p w14:paraId="4DA01A8F" w14:textId="0EBA5ECA"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1" w:history="1">
            <w:r w:rsidRPr="00195794">
              <w:rPr>
                <w:rStyle w:val="Lienhypertexte"/>
                <w:noProof/>
              </w:rPr>
              <w:t>4.1</w:t>
            </w:r>
            <w:r>
              <w:rPr>
                <w:rFonts w:eastAsiaTheme="minorEastAsia" w:cstheme="minorBidi"/>
                <w:smallCaps w:val="0"/>
                <w:noProof/>
                <w:kern w:val="2"/>
                <w:sz w:val="22"/>
                <w:szCs w:val="22"/>
                <w:lang w:eastAsia="zh-CN"/>
                <w14:ligatures w14:val="standardContextual"/>
              </w:rPr>
              <w:tab/>
            </w:r>
            <w:r w:rsidRPr="00195794">
              <w:rPr>
                <w:rStyle w:val="Lienhypertexte"/>
                <w:noProof/>
              </w:rPr>
              <w:t>Architecture ASI</w:t>
            </w:r>
            <w:r>
              <w:rPr>
                <w:noProof/>
                <w:webHidden/>
              </w:rPr>
              <w:tab/>
            </w:r>
            <w:r>
              <w:rPr>
                <w:noProof/>
                <w:webHidden/>
              </w:rPr>
              <w:fldChar w:fldCharType="begin"/>
            </w:r>
            <w:r>
              <w:rPr>
                <w:noProof/>
                <w:webHidden/>
              </w:rPr>
              <w:instrText xml:space="preserve"> PAGEREF _Toc158882821 \h </w:instrText>
            </w:r>
            <w:r>
              <w:rPr>
                <w:noProof/>
                <w:webHidden/>
              </w:rPr>
            </w:r>
            <w:r>
              <w:rPr>
                <w:noProof/>
                <w:webHidden/>
              </w:rPr>
              <w:fldChar w:fldCharType="separate"/>
            </w:r>
            <w:r>
              <w:rPr>
                <w:noProof/>
                <w:webHidden/>
              </w:rPr>
              <w:t>4</w:t>
            </w:r>
            <w:r>
              <w:rPr>
                <w:noProof/>
                <w:webHidden/>
              </w:rPr>
              <w:fldChar w:fldCharType="end"/>
            </w:r>
          </w:hyperlink>
        </w:p>
        <w:p w14:paraId="1227B49F" w14:textId="22350E6B"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2" w:history="1">
            <w:r w:rsidRPr="00195794">
              <w:rPr>
                <w:rStyle w:val="Lienhypertexte"/>
                <w:noProof/>
              </w:rPr>
              <w:t>4.2</w:t>
            </w:r>
            <w:r>
              <w:rPr>
                <w:rFonts w:eastAsiaTheme="minorEastAsia" w:cstheme="minorBidi"/>
                <w:smallCaps w:val="0"/>
                <w:noProof/>
                <w:kern w:val="2"/>
                <w:sz w:val="22"/>
                <w:szCs w:val="22"/>
                <w:lang w:eastAsia="zh-CN"/>
                <w14:ligatures w14:val="standardContextual"/>
              </w:rPr>
              <w:tab/>
            </w:r>
            <w:r w:rsidRPr="00195794">
              <w:rPr>
                <w:rStyle w:val="Lienhypertexte"/>
                <w:noProof/>
              </w:rPr>
              <w:t>Caractéristiques générales</w:t>
            </w:r>
            <w:r>
              <w:rPr>
                <w:noProof/>
                <w:webHidden/>
              </w:rPr>
              <w:tab/>
            </w:r>
            <w:r>
              <w:rPr>
                <w:noProof/>
                <w:webHidden/>
              </w:rPr>
              <w:fldChar w:fldCharType="begin"/>
            </w:r>
            <w:r>
              <w:rPr>
                <w:noProof/>
                <w:webHidden/>
              </w:rPr>
              <w:instrText xml:space="preserve"> PAGEREF _Toc158882822 \h </w:instrText>
            </w:r>
            <w:r>
              <w:rPr>
                <w:noProof/>
                <w:webHidden/>
              </w:rPr>
            </w:r>
            <w:r>
              <w:rPr>
                <w:noProof/>
                <w:webHidden/>
              </w:rPr>
              <w:fldChar w:fldCharType="separate"/>
            </w:r>
            <w:r>
              <w:rPr>
                <w:noProof/>
                <w:webHidden/>
              </w:rPr>
              <w:t>4</w:t>
            </w:r>
            <w:r>
              <w:rPr>
                <w:noProof/>
                <w:webHidden/>
              </w:rPr>
              <w:fldChar w:fldCharType="end"/>
            </w:r>
          </w:hyperlink>
        </w:p>
        <w:p w14:paraId="1848F4FB" w14:textId="224C22C5"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3" w:history="1">
            <w:r w:rsidRPr="00195794">
              <w:rPr>
                <w:rStyle w:val="Lienhypertexte"/>
                <w:noProof/>
              </w:rPr>
              <w:t>4.3</w:t>
            </w:r>
            <w:r>
              <w:rPr>
                <w:rFonts w:eastAsiaTheme="minorEastAsia" w:cstheme="minorBidi"/>
                <w:smallCaps w:val="0"/>
                <w:noProof/>
                <w:kern w:val="2"/>
                <w:sz w:val="22"/>
                <w:szCs w:val="22"/>
                <w:lang w:eastAsia="zh-CN"/>
                <w14:ligatures w14:val="standardContextual"/>
              </w:rPr>
              <w:tab/>
            </w:r>
            <w:r w:rsidRPr="00195794">
              <w:rPr>
                <w:rStyle w:val="Lienhypertexte"/>
                <w:noProof/>
              </w:rPr>
              <w:t>Résilience ASI</w:t>
            </w:r>
            <w:r>
              <w:rPr>
                <w:noProof/>
                <w:webHidden/>
              </w:rPr>
              <w:tab/>
            </w:r>
            <w:r>
              <w:rPr>
                <w:noProof/>
                <w:webHidden/>
              </w:rPr>
              <w:fldChar w:fldCharType="begin"/>
            </w:r>
            <w:r>
              <w:rPr>
                <w:noProof/>
                <w:webHidden/>
              </w:rPr>
              <w:instrText xml:space="preserve"> PAGEREF _Toc158882823 \h </w:instrText>
            </w:r>
            <w:r>
              <w:rPr>
                <w:noProof/>
                <w:webHidden/>
              </w:rPr>
            </w:r>
            <w:r>
              <w:rPr>
                <w:noProof/>
                <w:webHidden/>
              </w:rPr>
              <w:fldChar w:fldCharType="separate"/>
            </w:r>
            <w:r>
              <w:rPr>
                <w:noProof/>
                <w:webHidden/>
              </w:rPr>
              <w:t>5</w:t>
            </w:r>
            <w:r>
              <w:rPr>
                <w:noProof/>
                <w:webHidden/>
              </w:rPr>
              <w:fldChar w:fldCharType="end"/>
            </w:r>
          </w:hyperlink>
        </w:p>
        <w:p w14:paraId="41EB0405" w14:textId="72EC678E"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4" w:history="1">
            <w:r w:rsidRPr="00195794">
              <w:rPr>
                <w:rStyle w:val="Lienhypertexte"/>
                <w:noProof/>
              </w:rPr>
              <w:t>4.4</w:t>
            </w:r>
            <w:r>
              <w:rPr>
                <w:rFonts w:eastAsiaTheme="minorEastAsia" w:cstheme="minorBidi"/>
                <w:smallCaps w:val="0"/>
                <w:noProof/>
                <w:kern w:val="2"/>
                <w:sz w:val="22"/>
                <w:szCs w:val="22"/>
                <w:lang w:eastAsia="zh-CN"/>
                <w14:ligatures w14:val="standardContextual"/>
              </w:rPr>
              <w:tab/>
            </w:r>
            <w:r w:rsidRPr="00195794">
              <w:rPr>
                <w:rStyle w:val="Lienhypertexte"/>
                <w:noProof/>
              </w:rPr>
              <w:t>Maintenance facile et sécurisée</w:t>
            </w:r>
            <w:r>
              <w:rPr>
                <w:noProof/>
                <w:webHidden/>
              </w:rPr>
              <w:tab/>
            </w:r>
            <w:r>
              <w:rPr>
                <w:noProof/>
                <w:webHidden/>
              </w:rPr>
              <w:fldChar w:fldCharType="begin"/>
            </w:r>
            <w:r>
              <w:rPr>
                <w:noProof/>
                <w:webHidden/>
              </w:rPr>
              <w:instrText xml:space="preserve"> PAGEREF _Toc158882824 \h </w:instrText>
            </w:r>
            <w:r>
              <w:rPr>
                <w:noProof/>
                <w:webHidden/>
              </w:rPr>
            </w:r>
            <w:r>
              <w:rPr>
                <w:noProof/>
                <w:webHidden/>
              </w:rPr>
              <w:fldChar w:fldCharType="separate"/>
            </w:r>
            <w:r>
              <w:rPr>
                <w:noProof/>
                <w:webHidden/>
              </w:rPr>
              <w:t>5</w:t>
            </w:r>
            <w:r>
              <w:rPr>
                <w:noProof/>
                <w:webHidden/>
              </w:rPr>
              <w:fldChar w:fldCharType="end"/>
            </w:r>
          </w:hyperlink>
        </w:p>
        <w:p w14:paraId="70060E8D" w14:textId="257AFA65"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25" w:history="1">
            <w:r w:rsidRPr="00195794">
              <w:rPr>
                <w:rStyle w:val="Lienhypertexte"/>
                <w:noProof/>
              </w:rPr>
              <w:t>5.</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CONVERSION DE PUISSANCE</w:t>
            </w:r>
            <w:r>
              <w:rPr>
                <w:noProof/>
                <w:webHidden/>
              </w:rPr>
              <w:tab/>
            </w:r>
            <w:r>
              <w:rPr>
                <w:noProof/>
                <w:webHidden/>
              </w:rPr>
              <w:fldChar w:fldCharType="begin"/>
            </w:r>
            <w:r>
              <w:rPr>
                <w:noProof/>
                <w:webHidden/>
              </w:rPr>
              <w:instrText xml:space="preserve"> PAGEREF _Toc158882825 \h </w:instrText>
            </w:r>
            <w:r>
              <w:rPr>
                <w:noProof/>
                <w:webHidden/>
              </w:rPr>
            </w:r>
            <w:r>
              <w:rPr>
                <w:noProof/>
                <w:webHidden/>
              </w:rPr>
              <w:fldChar w:fldCharType="separate"/>
            </w:r>
            <w:r>
              <w:rPr>
                <w:noProof/>
                <w:webHidden/>
              </w:rPr>
              <w:t>6</w:t>
            </w:r>
            <w:r>
              <w:rPr>
                <w:noProof/>
                <w:webHidden/>
              </w:rPr>
              <w:fldChar w:fldCharType="end"/>
            </w:r>
          </w:hyperlink>
        </w:p>
        <w:p w14:paraId="33693627" w14:textId="09586017"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6" w:history="1">
            <w:r w:rsidRPr="00195794">
              <w:rPr>
                <w:rStyle w:val="Lienhypertexte"/>
                <w:noProof/>
              </w:rPr>
              <w:t>5.1</w:t>
            </w:r>
            <w:r>
              <w:rPr>
                <w:rFonts w:eastAsiaTheme="minorEastAsia" w:cstheme="minorBidi"/>
                <w:smallCaps w:val="0"/>
                <w:noProof/>
                <w:kern w:val="2"/>
                <w:sz w:val="22"/>
                <w:szCs w:val="22"/>
                <w:lang w:eastAsia="zh-CN"/>
                <w14:ligatures w14:val="standardContextual"/>
              </w:rPr>
              <w:tab/>
            </w:r>
            <w:r w:rsidRPr="00195794">
              <w:rPr>
                <w:rStyle w:val="Lienhypertexte"/>
                <w:noProof/>
              </w:rPr>
              <w:t>Caractéristiques générales</w:t>
            </w:r>
            <w:r>
              <w:rPr>
                <w:noProof/>
                <w:webHidden/>
              </w:rPr>
              <w:tab/>
            </w:r>
            <w:r>
              <w:rPr>
                <w:noProof/>
                <w:webHidden/>
              </w:rPr>
              <w:fldChar w:fldCharType="begin"/>
            </w:r>
            <w:r>
              <w:rPr>
                <w:noProof/>
                <w:webHidden/>
              </w:rPr>
              <w:instrText xml:space="preserve"> PAGEREF _Toc158882826 \h </w:instrText>
            </w:r>
            <w:r>
              <w:rPr>
                <w:noProof/>
                <w:webHidden/>
              </w:rPr>
            </w:r>
            <w:r>
              <w:rPr>
                <w:noProof/>
                <w:webHidden/>
              </w:rPr>
              <w:fldChar w:fldCharType="separate"/>
            </w:r>
            <w:r>
              <w:rPr>
                <w:noProof/>
                <w:webHidden/>
              </w:rPr>
              <w:t>6</w:t>
            </w:r>
            <w:r>
              <w:rPr>
                <w:noProof/>
                <w:webHidden/>
              </w:rPr>
              <w:fldChar w:fldCharType="end"/>
            </w:r>
          </w:hyperlink>
        </w:p>
        <w:p w14:paraId="664F449E" w14:textId="3473D0B0"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7" w:history="1">
            <w:r w:rsidRPr="00195794">
              <w:rPr>
                <w:rStyle w:val="Lienhypertexte"/>
                <w:noProof/>
              </w:rPr>
              <w:t>5.2</w:t>
            </w:r>
            <w:r>
              <w:rPr>
                <w:rFonts w:eastAsiaTheme="minorEastAsia" w:cstheme="minorBidi"/>
                <w:smallCaps w:val="0"/>
                <w:noProof/>
                <w:kern w:val="2"/>
                <w:sz w:val="22"/>
                <w:szCs w:val="22"/>
                <w:lang w:eastAsia="zh-CN"/>
                <w14:ligatures w14:val="standardContextual"/>
              </w:rPr>
              <w:tab/>
            </w:r>
            <w:r w:rsidRPr="00195794">
              <w:rPr>
                <w:rStyle w:val="Lienhypertexte"/>
                <w:noProof/>
              </w:rPr>
              <w:t>Redresseur</w:t>
            </w:r>
            <w:r>
              <w:rPr>
                <w:noProof/>
                <w:webHidden/>
              </w:rPr>
              <w:tab/>
            </w:r>
            <w:r>
              <w:rPr>
                <w:noProof/>
                <w:webHidden/>
              </w:rPr>
              <w:fldChar w:fldCharType="begin"/>
            </w:r>
            <w:r>
              <w:rPr>
                <w:noProof/>
                <w:webHidden/>
              </w:rPr>
              <w:instrText xml:space="preserve"> PAGEREF _Toc158882827 \h </w:instrText>
            </w:r>
            <w:r>
              <w:rPr>
                <w:noProof/>
                <w:webHidden/>
              </w:rPr>
            </w:r>
            <w:r>
              <w:rPr>
                <w:noProof/>
                <w:webHidden/>
              </w:rPr>
              <w:fldChar w:fldCharType="separate"/>
            </w:r>
            <w:r>
              <w:rPr>
                <w:noProof/>
                <w:webHidden/>
              </w:rPr>
              <w:t>6</w:t>
            </w:r>
            <w:r>
              <w:rPr>
                <w:noProof/>
                <w:webHidden/>
              </w:rPr>
              <w:fldChar w:fldCharType="end"/>
            </w:r>
          </w:hyperlink>
        </w:p>
        <w:p w14:paraId="0A08420F" w14:textId="248EB8F5"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8" w:history="1">
            <w:r w:rsidRPr="00195794">
              <w:rPr>
                <w:rStyle w:val="Lienhypertexte"/>
                <w:noProof/>
              </w:rPr>
              <w:t>5.3</w:t>
            </w:r>
            <w:r>
              <w:rPr>
                <w:rFonts w:eastAsiaTheme="minorEastAsia" w:cstheme="minorBidi"/>
                <w:smallCaps w:val="0"/>
                <w:noProof/>
                <w:kern w:val="2"/>
                <w:sz w:val="22"/>
                <w:szCs w:val="22"/>
                <w:lang w:eastAsia="zh-CN"/>
                <w14:ligatures w14:val="standardContextual"/>
              </w:rPr>
              <w:tab/>
            </w:r>
            <w:r w:rsidRPr="00195794">
              <w:rPr>
                <w:rStyle w:val="Lienhypertexte"/>
                <w:noProof/>
              </w:rPr>
              <w:t>Convertisseur DC/DC</w:t>
            </w:r>
            <w:r>
              <w:rPr>
                <w:noProof/>
                <w:webHidden/>
              </w:rPr>
              <w:tab/>
            </w:r>
            <w:r>
              <w:rPr>
                <w:noProof/>
                <w:webHidden/>
              </w:rPr>
              <w:fldChar w:fldCharType="begin"/>
            </w:r>
            <w:r>
              <w:rPr>
                <w:noProof/>
                <w:webHidden/>
              </w:rPr>
              <w:instrText xml:space="preserve"> PAGEREF _Toc158882828 \h </w:instrText>
            </w:r>
            <w:r>
              <w:rPr>
                <w:noProof/>
                <w:webHidden/>
              </w:rPr>
            </w:r>
            <w:r>
              <w:rPr>
                <w:noProof/>
                <w:webHidden/>
              </w:rPr>
              <w:fldChar w:fldCharType="separate"/>
            </w:r>
            <w:r>
              <w:rPr>
                <w:noProof/>
                <w:webHidden/>
              </w:rPr>
              <w:t>7</w:t>
            </w:r>
            <w:r>
              <w:rPr>
                <w:noProof/>
                <w:webHidden/>
              </w:rPr>
              <w:fldChar w:fldCharType="end"/>
            </w:r>
          </w:hyperlink>
        </w:p>
        <w:p w14:paraId="79DAF90F" w14:textId="3C96ECA2"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29" w:history="1">
            <w:r w:rsidRPr="00195794">
              <w:rPr>
                <w:rStyle w:val="Lienhypertexte"/>
                <w:noProof/>
              </w:rPr>
              <w:t>5.4</w:t>
            </w:r>
            <w:r>
              <w:rPr>
                <w:rFonts w:eastAsiaTheme="minorEastAsia" w:cstheme="minorBidi"/>
                <w:smallCaps w:val="0"/>
                <w:noProof/>
                <w:kern w:val="2"/>
                <w:sz w:val="22"/>
                <w:szCs w:val="22"/>
                <w:lang w:eastAsia="zh-CN"/>
                <w14:ligatures w14:val="standardContextual"/>
              </w:rPr>
              <w:tab/>
            </w:r>
            <w:r w:rsidRPr="00195794">
              <w:rPr>
                <w:rStyle w:val="Lienhypertexte"/>
                <w:noProof/>
              </w:rPr>
              <w:t>Stockage d’énergie</w:t>
            </w:r>
            <w:r>
              <w:rPr>
                <w:noProof/>
                <w:webHidden/>
              </w:rPr>
              <w:tab/>
            </w:r>
            <w:r>
              <w:rPr>
                <w:noProof/>
                <w:webHidden/>
              </w:rPr>
              <w:fldChar w:fldCharType="begin"/>
            </w:r>
            <w:r>
              <w:rPr>
                <w:noProof/>
                <w:webHidden/>
              </w:rPr>
              <w:instrText xml:space="preserve"> PAGEREF _Toc158882829 \h </w:instrText>
            </w:r>
            <w:r>
              <w:rPr>
                <w:noProof/>
                <w:webHidden/>
              </w:rPr>
            </w:r>
            <w:r>
              <w:rPr>
                <w:noProof/>
                <w:webHidden/>
              </w:rPr>
              <w:fldChar w:fldCharType="separate"/>
            </w:r>
            <w:r>
              <w:rPr>
                <w:noProof/>
                <w:webHidden/>
              </w:rPr>
              <w:t>7</w:t>
            </w:r>
            <w:r>
              <w:rPr>
                <w:noProof/>
                <w:webHidden/>
              </w:rPr>
              <w:fldChar w:fldCharType="end"/>
            </w:r>
          </w:hyperlink>
        </w:p>
        <w:p w14:paraId="6091BCD1" w14:textId="5A95E2A6"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0" w:history="1">
            <w:r w:rsidRPr="00195794">
              <w:rPr>
                <w:rStyle w:val="Lienhypertexte"/>
                <w:noProof/>
              </w:rPr>
              <w:t>5.5</w:t>
            </w:r>
            <w:r>
              <w:rPr>
                <w:rFonts w:eastAsiaTheme="minorEastAsia" w:cstheme="minorBidi"/>
                <w:smallCaps w:val="0"/>
                <w:noProof/>
                <w:kern w:val="2"/>
                <w:sz w:val="22"/>
                <w:szCs w:val="22"/>
                <w:lang w:eastAsia="zh-CN"/>
                <w14:ligatures w14:val="standardContextual"/>
              </w:rPr>
              <w:tab/>
            </w:r>
            <w:r w:rsidRPr="00195794">
              <w:rPr>
                <w:rStyle w:val="Lienhypertexte"/>
                <w:noProof/>
              </w:rPr>
              <w:t>Tests périodiques de décharge batterie à puissance stabilisée (option)</w:t>
            </w:r>
            <w:r>
              <w:rPr>
                <w:noProof/>
                <w:webHidden/>
              </w:rPr>
              <w:tab/>
            </w:r>
            <w:r>
              <w:rPr>
                <w:noProof/>
                <w:webHidden/>
              </w:rPr>
              <w:fldChar w:fldCharType="begin"/>
            </w:r>
            <w:r>
              <w:rPr>
                <w:noProof/>
                <w:webHidden/>
              </w:rPr>
              <w:instrText xml:space="preserve"> PAGEREF _Toc158882830 \h </w:instrText>
            </w:r>
            <w:r>
              <w:rPr>
                <w:noProof/>
                <w:webHidden/>
              </w:rPr>
            </w:r>
            <w:r>
              <w:rPr>
                <w:noProof/>
                <w:webHidden/>
              </w:rPr>
              <w:fldChar w:fldCharType="separate"/>
            </w:r>
            <w:r>
              <w:rPr>
                <w:noProof/>
                <w:webHidden/>
              </w:rPr>
              <w:t>7</w:t>
            </w:r>
            <w:r>
              <w:rPr>
                <w:noProof/>
                <w:webHidden/>
              </w:rPr>
              <w:fldChar w:fldCharType="end"/>
            </w:r>
          </w:hyperlink>
        </w:p>
        <w:p w14:paraId="52058E3E" w14:textId="544292F2"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1" w:history="1">
            <w:r w:rsidRPr="00195794">
              <w:rPr>
                <w:rStyle w:val="Lienhypertexte"/>
                <w:noProof/>
              </w:rPr>
              <w:t>5.6</w:t>
            </w:r>
            <w:r>
              <w:rPr>
                <w:rFonts w:eastAsiaTheme="minorEastAsia" w:cstheme="minorBidi"/>
                <w:smallCaps w:val="0"/>
                <w:noProof/>
                <w:kern w:val="2"/>
                <w:sz w:val="22"/>
                <w:szCs w:val="22"/>
                <w:lang w:eastAsia="zh-CN"/>
                <w14:ligatures w14:val="standardContextual"/>
              </w:rPr>
              <w:tab/>
            </w:r>
            <w:r w:rsidRPr="00195794">
              <w:rPr>
                <w:rStyle w:val="Lienhypertexte"/>
                <w:noProof/>
              </w:rPr>
              <w:t>Onduleur IGBT à trois niveaux</w:t>
            </w:r>
            <w:r>
              <w:rPr>
                <w:noProof/>
                <w:webHidden/>
              </w:rPr>
              <w:tab/>
            </w:r>
            <w:r>
              <w:rPr>
                <w:noProof/>
                <w:webHidden/>
              </w:rPr>
              <w:fldChar w:fldCharType="begin"/>
            </w:r>
            <w:r>
              <w:rPr>
                <w:noProof/>
                <w:webHidden/>
              </w:rPr>
              <w:instrText xml:space="preserve"> PAGEREF _Toc158882831 \h </w:instrText>
            </w:r>
            <w:r>
              <w:rPr>
                <w:noProof/>
                <w:webHidden/>
              </w:rPr>
            </w:r>
            <w:r>
              <w:rPr>
                <w:noProof/>
                <w:webHidden/>
              </w:rPr>
              <w:fldChar w:fldCharType="separate"/>
            </w:r>
            <w:r>
              <w:rPr>
                <w:noProof/>
                <w:webHidden/>
              </w:rPr>
              <w:t>8</w:t>
            </w:r>
            <w:r>
              <w:rPr>
                <w:noProof/>
                <w:webHidden/>
              </w:rPr>
              <w:fldChar w:fldCharType="end"/>
            </w:r>
          </w:hyperlink>
        </w:p>
        <w:p w14:paraId="3A2EC514" w14:textId="5D3CE33C"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32" w:history="1">
            <w:r w:rsidRPr="00195794">
              <w:rPr>
                <w:rStyle w:val="Lienhypertexte"/>
                <w:noProof/>
              </w:rPr>
              <w:t>6.</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BY-PASS</w:t>
            </w:r>
            <w:r>
              <w:rPr>
                <w:noProof/>
                <w:webHidden/>
              </w:rPr>
              <w:tab/>
            </w:r>
            <w:r>
              <w:rPr>
                <w:noProof/>
                <w:webHidden/>
              </w:rPr>
              <w:fldChar w:fldCharType="begin"/>
            </w:r>
            <w:r>
              <w:rPr>
                <w:noProof/>
                <w:webHidden/>
              </w:rPr>
              <w:instrText xml:space="preserve"> PAGEREF _Toc158882832 \h </w:instrText>
            </w:r>
            <w:r>
              <w:rPr>
                <w:noProof/>
                <w:webHidden/>
              </w:rPr>
            </w:r>
            <w:r>
              <w:rPr>
                <w:noProof/>
                <w:webHidden/>
              </w:rPr>
              <w:fldChar w:fldCharType="separate"/>
            </w:r>
            <w:r>
              <w:rPr>
                <w:noProof/>
                <w:webHidden/>
              </w:rPr>
              <w:t>9</w:t>
            </w:r>
            <w:r>
              <w:rPr>
                <w:noProof/>
                <w:webHidden/>
              </w:rPr>
              <w:fldChar w:fldCharType="end"/>
            </w:r>
          </w:hyperlink>
        </w:p>
        <w:p w14:paraId="2F4B60F7" w14:textId="28CD5ADF"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3" w:history="1">
            <w:r w:rsidRPr="00195794">
              <w:rPr>
                <w:rStyle w:val="Lienhypertexte"/>
                <w:noProof/>
              </w:rPr>
              <w:t>6.1</w:t>
            </w:r>
            <w:r>
              <w:rPr>
                <w:rFonts w:eastAsiaTheme="minorEastAsia" w:cstheme="minorBidi"/>
                <w:smallCaps w:val="0"/>
                <w:noProof/>
                <w:kern w:val="2"/>
                <w:sz w:val="22"/>
                <w:szCs w:val="22"/>
                <w:lang w:eastAsia="zh-CN"/>
                <w14:ligatures w14:val="standardContextual"/>
              </w:rPr>
              <w:tab/>
            </w:r>
            <w:r w:rsidRPr="00195794">
              <w:rPr>
                <w:rStyle w:val="Lienhypertexte"/>
                <w:noProof/>
              </w:rPr>
              <w:t>By-pass automatique</w:t>
            </w:r>
            <w:r>
              <w:rPr>
                <w:noProof/>
                <w:webHidden/>
              </w:rPr>
              <w:tab/>
            </w:r>
            <w:r>
              <w:rPr>
                <w:noProof/>
                <w:webHidden/>
              </w:rPr>
              <w:fldChar w:fldCharType="begin"/>
            </w:r>
            <w:r>
              <w:rPr>
                <w:noProof/>
                <w:webHidden/>
              </w:rPr>
              <w:instrText xml:space="preserve"> PAGEREF _Toc158882833 \h </w:instrText>
            </w:r>
            <w:r>
              <w:rPr>
                <w:noProof/>
                <w:webHidden/>
              </w:rPr>
            </w:r>
            <w:r>
              <w:rPr>
                <w:noProof/>
                <w:webHidden/>
              </w:rPr>
              <w:fldChar w:fldCharType="separate"/>
            </w:r>
            <w:r>
              <w:rPr>
                <w:noProof/>
                <w:webHidden/>
              </w:rPr>
              <w:t>9</w:t>
            </w:r>
            <w:r>
              <w:rPr>
                <w:noProof/>
                <w:webHidden/>
              </w:rPr>
              <w:fldChar w:fldCharType="end"/>
            </w:r>
          </w:hyperlink>
        </w:p>
        <w:p w14:paraId="79D3AF41" w14:textId="7CB4D010"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4" w:history="1">
            <w:r w:rsidRPr="00195794">
              <w:rPr>
                <w:rStyle w:val="Lienhypertexte"/>
                <w:noProof/>
              </w:rPr>
              <w:t>6.2</w:t>
            </w:r>
            <w:r>
              <w:rPr>
                <w:rFonts w:eastAsiaTheme="minorEastAsia" w:cstheme="minorBidi"/>
                <w:smallCaps w:val="0"/>
                <w:noProof/>
                <w:kern w:val="2"/>
                <w:sz w:val="22"/>
                <w:szCs w:val="22"/>
                <w:lang w:eastAsia="zh-CN"/>
                <w14:ligatures w14:val="standardContextual"/>
              </w:rPr>
              <w:tab/>
            </w:r>
            <w:r w:rsidRPr="00195794">
              <w:rPr>
                <w:rStyle w:val="Lienhypertexte"/>
                <w:noProof/>
              </w:rPr>
              <w:t>By-pass manuel externe</w:t>
            </w:r>
            <w:r>
              <w:rPr>
                <w:noProof/>
                <w:webHidden/>
              </w:rPr>
              <w:tab/>
            </w:r>
            <w:r>
              <w:rPr>
                <w:noProof/>
                <w:webHidden/>
              </w:rPr>
              <w:fldChar w:fldCharType="begin"/>
            </w:r>
            <w:r>
              <w:rPr>
                <w:noProof/>
                <w:webHidden/>
              </w:rPr>
              <w:instrText xml:space="preserve"> PAGEREF _Toc158882834 \h </w:instrText>
            </w:r>
            <w:r>
              <w:rPr>
                <w:noProof/>
                <w:webHidden/>
              </w:rPr>
            </w:r>
            <w:r>
              <w:rPr>
                <w:noProof/>
                <w:webHidden/>
              </w:rPr>
              <w:fldChar w:fldCharType="separate"/>
            </w:r>
            <w:r>
              <w:rPr>
                <w:noProof/>
                <w:webHidden/>
              </w:rPr>
              <w:t>9</w:t>
            </w:r>
            <w:r>
              <w:rPr>
                <w:noProof/>
                <w:webHidden/>
              </w:rPr>
              <w:fldChar w:fldCharType="end"/>
            </w:r>
          </w:hyperlink>
        </w:p>
        <w:p w14:paraId="48F75469" w14:textId="233094DC"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35" w:history="1">
            <w:r w:rsidRPr="00195794">
              <w:rPr>
                <w:rStyle w:val="Lienhypertexte"/>
                <w:noProof/>
              </w:rPr>
              <w:t>7.</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MODES DE FONCTIONNEMENT</w:t>
            </w:r>
            <w:r>
              <w:rPr>
                <w:noProof/>
                <w:webHidden/>
              </w:rPr>
              <w:tab/>
            </w:r>
            <w:r>
              <w:rPr>
                <w:noProof/>
                <w:webHidden/>
              </w:rPr>
              <w:fldChar w:fldCharType="begin"/>
            </w:r>
            <w:r>
              <w:rPr>
                <w:noProof/>
                <w:webHidden/>
              </w:rPr>
              <w:instrText xml:space="preserve"> PAGEREF _Toc158882835 \h </w:instrText>
            </w:r>
            <w:r>
              <w:rPr>
                <w:noProof/>
                <w:webHidden/>
              </w:rPr>
            </w:r>
            <w:r>
              <w:rPr>
                <w:noProof/>
                <w:webHidden/>
              </w:rPr>
              <w:fldChar w:fldCharType="separate"/>
            </w:r>
            <w:r>
              <w:rPr>
                <w:noProof/>
                <w:webHidden/>
              </w:rPr>
              <w:t>10</w:t>
            </w:r>
            <w:r>
              <w:rPr>
                <w:noProof/>
                <w:webHidden/>
              </w:rPr>
              <w:fldChar w:fldCharType="end"/>
            </w:r>
          </w:hyperlink>
        </w:p>
        <w:p w14:paraId="536E2D77" w14:textId="3311E481"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6" w:history="1">
            <w:r w:rsidRPr="00195794">
              <w:rPr>
                <w:rStyle w:val="Lienhypertexte"/>
                <w:noProof/>
              </w:rPr>
              <w:t>7.1</w:t>
            </w:r>
            <w:r>
              <w:rPr>
                <w:rFonts w:eastAsiaTheme="minorEastAsia" w:cstheme="minorBidi"/>
                <w:smallCaps w:val="0"/>
                <w:noProof/>
                <w:kern w:val="2"/>
                <w:sz w:val="22"/>
                <w:szCs w:val="22"/>
                <w:lang w:eastAsia="zh-CN"/>
                <w14:ligatures w14:val="standardContextual"/>
              </w:rPr>
              <w:tab/>
            </w:r>
            <w:r w:rsidRPr="00195794">
              <w:rPr>
                <w:rStyle w:val="Lienhypertexte"/>
                <w:noProof/>
              </w:rPr>
              <w:t>Mode veille (hot stand-by double conversion)</w:t>
            </w:r>
            <w:r>
              <w:rPr>
                <w:noProof/>
                <w:webHidden/>
              </w:rPr>
              <w:tab/>
            </w:r>
            <w:r>
              <w:rPr>
                <w:noProof/>
                <w:webHidden/>
              </w:rPr>
              <w:fldChar w:fldCharType="begin"/>
            </w:r>
            <w:r>
              <w:rPr>
                <w:noProof/>
                <w:webHidden/>
              </w:rPr>
              <w:instrText xml:space="preserve"> PAGEREF _Toc158882836 \h </w:instrText>
            </w:r>
            <w:r>
              <w:rPr>
                <w:noProof/>
                <w:webHidden/>
              </w:rPr>
            </w:r>
            <w:r>
              <w:rPr>
                <w:noProof/>
                <w:webHidden/>
              </w:rPr>
              <w:fldChar w:fldCharType="separate"/>
            </w:r>
            <w:r>
              <w:rPr>
                <w:noProof/>
                <w:webHidden/>
              </w:rPr>
              <w:t>10</w:t>
            </w:r>
            <w:r>
              <w:rPr>
                <w:noProof/>
                <w:webHidden/>
              </w:rPr>
              <w:fldChar w:fldCharType="end"/>
            </w:r>
          </w:hyperlink>
        </w:p>
        <w:p w14:paraId="44D30898" w14:textId="4C10F7CE"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7" w:history="1">
            <w:r w:rsidRPr="00195794">
              <w:rPr>
                <w:rStyle w:val="Lienhypertexte"/>
                <w:noProof/>
              </w:rPr>
              <w:t>7.2</w:t>
            </w:r>
            <w:r>
              <w:rPr>
                <w:rFonts w:eastAsiaTheme="minorEastAsia" w:cstheme="minorBidi"/>
                <w:smallCaps w:val="0"/>
                <w:noProof/>
                <w:kern w:val="2"/>
                <w:sz w:val="22"/>
                <w:szCs w:val="22"/>
                <w:lang w:eastAsia="zh-CN"/>
                <w14:ligatures w14:val="standardContextual"/>
              </w:rPr>
              <w:tab/>
            </w:r>
            <w:r w:rsidRPr="00195794">
              <w:rPr>
                <w:rStyle w:val="Lienhypertexte"/>
                <w:noProof/>
              </w:rPr>
              <w:t>Mode smart conversion (option)</w:t>
            </w:r>
            <w:r>
              <w:rPr>
                <w:noProof/>
                <w:webHidden/>
              </w:rPr>
              <w:tab/>
            </w:r>
            <w:r>
              <w:rPr>
                <w:noProof/>
                <w:webHidden/>
              </w:rPr>
              <w:fldChar w:fldCharType="begin"/>
            </w:r>
            <w:r>
              <w:rPr>
                <w:noProof/>
                <w:webHidden/>
              </w:rPr>
              <w:instrText xml:space="preserve"> PAGEREF _Toc158882837 \h </w:instrText>
            </w:r>
            <w:r>
              <w:rPr>
                <w:noProof/>
                <w:webHidden/>
              </w:rPr>
            </w:r>
            <w:r>
              <w:rPr>
                <w:noProof/>
                <w:webHidden/>
              </w:rPr>
              <w:fldChar w:fldCharType="separate"/>
            </w:r>
            <w:r>
              <w:rPr>
                <w:noProof/>
                <w:webHidden/>
              </w:rPr>
              <w:t>10</w:t>
            </w:r>
            <w:r>
              <w:rPr>
                <w:noProof/>
                <w:webHidden/>
              </w:rPr>
              <w:fldChar w:fldCharType="end"/>
            </w:r>
          </w:hyperlink>
        </w:p>
        <w:p w14:paraId="6EFD8B4E" w14:textId="007A91B6" w:rsidR="00DE1883" w:rsidRDefault="00DE1883">
          <w:pPr>
            <w:pStyle w:val="TM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58882838" w:history="1">
            <w:r w:rsidRPr="00195794">
              <w:rPr>
                <w:rStyle w:val="Lienhypertexte"/>
                <w:noProof/>
              </w:rPr>
              <w:t>7.3</w:t>
            </w:r>
            <w:r>
              <w:rPr>
                <w:rFonts w:eastAsiaTheme="minorEastAsia" w:cstheme="minorBidi"/>
                <w:smallCaps w:val="0"/>
                <w:noProof/>
                <w:kern w:val="2"/>
                <w:sz w:val="22"/>
                <w:szCs w:val="22"/>
                <w:lang w:eastAsia="zh-CN"/>
                <w14:ligatures w14:val="standardContextual"/>
              </w:rPr>
              <w:tab/>
            </w:r>
            <w:r w:rsidRPr="00195794">
              <w:rPr>
                <w:rStyle w:val="Lienhypertexte"/>
                <w:noProof/>
              </w:rPr>
              <w:t>Gestion du groupe électrogène</w:t>
            </w:r>
            <w:r>
              <w:rPr>
                <w:noProof/>
                <w:webHidden/>
              </w:rPr>
              <w:tab/>
            </w:r>
            <w:r>
              <w:rPr>
                <w:noProof/>
                <w:webHidden/>
              </w:rPr>
              <w:fldChar w:fldCharType="begin"/>
            </w:r>
            <w:r>
              <w:rPr>
                <w:noProof/>
                <w:webHidden/>
              </w:rPr>
              <w:instrText xml:space="preserve"> PAGEREF _Toc158882838 \h </w:instrText>
            </w:r>
            <w:r>
              <w:rPr>
                <w:noProof/>
                <w:webHidden/>
              </w:rPr>
            </w:r>
            <w:r>
              <w:rPr>
                <w:noProof/>
                <w:webHidden/>
              </w:rPr>
              <w:fldChar w:fldCharType="separate"/>
            </w:r>
            <w:r>
              <w:rPr>
                <w:noProof/>
                <w:webHidden/>
              </w:rPr>
              <w:t>10</w:t>
            </w:r>
            <w:r>
              <w:rPr>
                <w:noProof/>
                <w:webHidden/>
              </w:rPr>
              <w:fldChar w:fldCharType="end"/>
            </w:r>
          </w:hyperlink>
        </w:p>
        <w:p w14:paraId="0FD6123F" w14:textId="37ACF75C"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39" w:history="1">
            <w:r w:rsidRPr="00195794">
              <w:rPr>
                <w:rStyle w:val="Lienhypertexte"/>
                <w:noProof/>
              </w:rPr>
              <w:t>8.</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SPECIFICATIONS DE CONSTRUCTION</w:t>
            </w:r>
            <w:r>
              <w:rPr>
                <w:noProof/>
                <w:webHidden/>
              </w:rPr>
              <w:tab/>
            </w:r>
            <w:r>
              <w:rPr>
                <w:noProof/>
                <w:webHidden/>
              </w:rPr>
              <w:fldChar w:fldCharType="begin"/>
            </w:r>
            <w:r>
              <w:rPr>
                <w:noProof/>
                <w:webHidden/>
              </w:rPr>
              <w:instrText xml:space="preserve"> PAGEREF _Toc158882839 \h </w:instrText>
            </w:r>
            <w:r>
              <w:rPr>
                <w:noProof/>
                <w:webHidden/>
              </w:rPr>
            </w:r>
            <w:r>
              <w:rPr>
                <w:noProof/>
                <w:webHidden/>
              </w:rPr>
              <w:fldChar w:fldCharType="separate"/>
            </w:r>
            <w:r>
              <w:rPr>
                <w:noProof/>
                <w:webHidden/>
              </w:rPr>
              <w:t>11</w:t>
            </w:r>
            <w:r>
              <w:rPr>
                <w:noProof/>
                <w:webHidden/>
              </w:rPr>
              <w:fldChar w:fldCharType="end"/>
            </w:r>
          </w:hyperlink>
        </w:p>
        <w:p w14:paraId="2286A560" w14:textId="6F84762B"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40" w:history="1">
            <w:r w:rsidRPr="00195794">
              <w:rPr>
                <w:rStyle w:val="Lienhypertexte"/>
                <w:noProof/>
              </w:rPr>
              <w:t>9.</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INTERFACE UTILISATEUR CONTROLE COMMANDE ET ALARMES</w:t>
            </w:r>
            <w:r>
              <w:rPr>
                <w:noProof/>
                <w:webHidden/>
              </w:rPr>
              <w:tab/>
            </w:r>
            <w:r>
              <w:rPr>
                <w:noProof/>
                <w:webHidden/>
              </w:rPr>
              <w:fldChar w:fldCharType="begin"/>
            </w:r>
            <w:r>
              <w:rPr>
                <w:noProof/>
                <w:webHidden/>
              </w:rPr>
              <w:instrText xml:space="preserve"> PAGEREF _Toc158882840 \h </w:instrText>
            </w:r>
            <w:r>
              <w:rPr>
                <w:noProof/>
                <w:webHidden/>
              </w:rPr>
            </w:r>
            <w:r>
              <w:rPr>
                <w:noProof/>
                <w:webHidden/>
              </w:rPr>
              <w:fldChar w:fldCharType="separate"/>
            </w:r>
            <w:r>
              <w:rPr>
                <w:noProof/>
                <w:webHidden/>
              </w:rPr>
              <w:t>11</w:t>
            </w:r>
            <w:r>
              <w:rPr>
                <w:noProof/>
                <w:webHidden/>
              </w:rPr>
              <w:fldChar w:fldCharType="end"/>
            </w:r>
          </w:hyperlink>
        </w:p>
        <w:p w14:paraId="228306FA" w14:textId="689E3812"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41" w:history="1">
            <w:r w:rsidRPr="00195794">
              <w:rPr>
                <w:rStyle w:val="Lienhypertexte"/>
                <w:noProof/>
              </w:rPr>
              <w:t>10.</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CONNECTIVITE &amp; SMART COMMUNICATION</w:t>
            </w:r>
            <w:r>
              <w:rPr>
                <w:noProof/>
                <w:webHidden/>
              </w:rPr>
              <w:tab/>
            </w:r>
            <w:r>
              <w:rPr>
                <w:noProof/>
                <w:webHidden/>
              </w:rPr>
              <w:fldChar w:fldCharType="begin"/>
            </w:r>
            <w:r>
              <w:rPr>
                <w:noProof/>
                <w:webHidden/>
              </w:rPr>
              <w:instrText xml:space="preserve"> PAGEREF _Toc158882841 \h </w:instrText>
            </w:r>
            <w:r>
              <w:rPr>
                <w:noProof/>
                <w:webHidden/>
              </w:rPr>
            </w:r>
            <w:r>
              <w:rPr>
                <w:noProof/>
                <w:webHidden/>
              </w:rPr>
              <w:fldChar w:fldCharType="separate"/>
            </w:r>
            <w:r>
              <w:rPr>
                <w:noProof/>
                <w:webHidden/>
              </w:rPr>
              <w:t>12</w:t>
            </w:r>
            <w:r>
              <w:rPr>
                <w:noProof/>
                <w:webHidden/>
              </w:rPr>
              <w:fldChar w:fldCharType="end"/>
            </w:r>
          </w:hyperlink>
        </w:p>
        <w:p w14:paraId="17AF7A04" w14:textId="3A295705"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2" w:history="1">
            <w:r w:rsidRPr="00195794">
              <w:rPr>
                <w:rStyle w:val="Lienhypertexte"/>
                <w:noProof/>
              </w:rPr>
              <w:t>10.1</w:t>
            </w:r>
            <w:r>
              <w:rPr>
                <w:rFonts w:eastAsiaTheme="minorEastAsia" w:cstheme="minorBidi"/>
                <w:smallCaps w:val="0"/>
                <w:noProof/>
                <w:kern w:val="2"/>
                <w:sz w:val="22"/>
                <w:szCs w:val="22"/>
                <w:lang w:eastAsia="zh-CN"/>
                <w14:ligatures w14:val="standardContextual"/>
              </w:rPr>
              <w:tab/>
            </w:r>
            <w:r w:rsidRPr="00195794">
              <w:rPr>
                <w:rStyle w:val="Lienhypertexte"/>
                <w:noProof/>
              </w:rPr>
              <w:t>Connectivité EDGE pour gestion locale et shutdown</w:t>
            </w:r>
            <w:r>
              <w:rPr>
                <w:noProof/>
                <w:webHidden/>
              </w:rPr>
              <w:tab/>
            </w:r>
            <w:r>
              <w:rPr>
                <w:noProof/>
                <w:webHidden/>
              </w:rPr>
              <w:fldChar w:fldCharType="begin"/>
            </w:r>
            <w:r>
              <w:rPr>
                <w:noProof/>
                <w:webHidden/>
              </w:rPr>
              <w:instrText xml:space="preserve"> PAGEREF _Toc158882842 \h </w:instrText>
            </w:r>
            <w:r>
              <w:rPr>
                <w:noProof/>
                <w:webHidden/>
              </w:rPr>
            </w:r>
            <w:r>
              <w:rPr>
                <w:noProof/>
                <w:webHidden/>
              </w:rPr>
              <w:fldChar w:fldCharType="separate"/>
            </w:r>
            <w:r>
              <w:rPr>
                <w:noProof/>
                <w:webHidden/>
              </w:rPr>
              <w:t>12</w:t>
            </w:r>
            <w:r>
              <w:rPr>
                <w:noProof/>
                <w:webHidden/>
              </w:rPr>
              <w:fldChar w:fldCharType="end"/>
            </w:r>
          </w:hyperlink>
        </w:p>
        <w:p w14:paraId="41E8B316" w14:textId="47C46A77"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3" w:history="1">
            <w:r w:rsidRPr="00195794">
              <w:rPr>
                <w:rStyle w:val="Lienhypertexte"/>
                <w:noProof/>
              </w:rPr>
              <w:t>10.2</w:t>
            </w:r>
            <w:r>
              <w:rPr>
                <w:rFonts w:eastAsiaTheme="minorEastAsia" w:cstheme="minorBidi"/>
                <w:smallCaps w:val="0"/>
                <w:noProof/>
                <w:kern w:val="2"/>
                <w:sz w:val="22"/>
                <w:szCs w:val="22"/>
                <w:lang w:eastAsia="zh-CN"/>
                <w14:ligatures w14:val="standardContextual"/>
              </w:rPr>
              <w:tab/>
            </w:r>
            <w:r w:rsidRPr="00195794">
              <w:rPr>
                <w:rStyle w:val="Lienhypertexte"/>
                <w:noProof/>
              </w:rPr>
              <w:t>Connectivité permanente Cloud IOT pour gestion à distance 24/7</w:t>
            </w:r>
            <w:r>
              <w:rPr>
                <w:noProof/>
                <w:webHidden/>
              </w:rPr>
              <w:tab/>
            </w:r>
            <w:r>
              <w:rPr>
                <w:noProof/>
                <w:webHidden/>
              </w:rPr>
              <w:fldChar w:fldCharType="begin"/>
            </w:r>
            <w:r>
              <w:rPr>
                <w:noProof/>
                <w:webHidden/>
              </w:rPr>
              <w:instrText xml:space="preserve"> PAGEREF _Toc158882843 \h </w:instrText>
            </w:r>
            <w:r>
              <w:rPr>
                <w:noProof/>
                <w:webHidden/>
              </w:rPr>
            </w:r>
            <w:r>
              <w:rPr>
                <w:noProof/>
                <w:webHidden/>
              </w:rPr>
              <w:fldChar w:fldCharType="separate"/>
            </w:r>
            <w:r>
              <w:rPr>
                <w:noProof/>
                <w:webHidden/>
              </w:rPr>
              <w:t>13</w:t>
            </w:r>
            <w:r>
              <w:rPr>
                <w:noProof/>
                <w:webHidden/>
              </w:rPr>
              <w:fldChar w:fldCharType="end"/>
            </w:r>
          </w:hyperlink>
        </w:p>
        <w:p w14:paraId="172B1F59" w14:textId="40EE7D67"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4" w:history="1">
            <w:r w:rsidRPr="00195794">
              <w:rPr>
                <w:rStyle w:val="Lienhypertexte"/>
                <w:noProof/>
              </w:rPr>
              <w:t>10.3</w:t>
            </w:r>
            <w:r>
              <w:rPr>
                <w:rFonts w:eastAsiaTheme="minorEastAsia" w:cstheme="minorBidi"/>
                <w:smallCaps w:val="0"/>
                <w:noProof/>
                <w:kern w:val="2"/>
                <w:sz w:val="22"/>
                <w:szCs w:val="22"/>
                <w:lang w:eastAsia="zh-CN"/>
                <w14:ligatures w14:val="standardContextual"/>
              </w:rPr>
              <w:tab/>
            </w:r>
            <w:r w:rsidRPr="00195794">
              <w:rPr>
                <w:rStyle w:val="Lienhypertexte"/>
                <w:noProof/>
              </w:rPr>
              <w:t>Connectivité sur demande par le Réseau Mobile</w:t>
            </w:r>
            <w:r>
              <w:rPr>
                <w:noProof/>
                <w:webHidden/>
              </w:rPr>
              <w:tab/>
            </w:r>
            <w:r>
              <w:rPr>
                <w:noProof/>
                <w:webHidden/>
              </w:rPr>
              <w:fldChar w:fldCharType="begin"/>
            </w:r>
            <w:r>
              <w:rPr>
                <w:noProof/>
                <w:webHidden/>
              </w:rPr>
              <w:instrText xml:space="preserve"> PAGEREF _Toc158882844 \h </w:instrText>
            </w:r>
            <w:r>
              <w:rPr>
                <w:noProof/>
                <w:webHidden/>
              </w:rPr>
            </w:r>
            <w:r>
              <w:rPr>
                <w:noProof/>
                <w:webHidden/>
              </w:rPr>
              <w:fldChar w:fldCharType="separate"/>
            </w:r>
            <w:r>
              <w:rPr>
                <w:noProof/>
                <w:webHidden/>
              </w:rPr>
              <w:t>13</w:t>
            </w:r>
            <w:r>
              <w:rPr>
                <w:noProof/>
                <w:webHidden/>
              </w:rPr>
              <w:fldChar w:fldCharType="end"/>
            </w:r>
          </w:hyperlink>
        </w:p>
        <w:p w14:paraId="6C5E5054" w14:textId="072BC861" w:rsidR="00DE1883" w:rsidRDefault="00DE1883">
          <w:pPr>
            <w:pStyle w:val="TM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58882845" w:history="1">
            <w:r w:rsidRPr="00195794">
              <w:rPr>
                <w:rStyle w:val="Lienhypertexte"/>
                <w:noProof/>
              </w:rPr>
              <w:t>11.</w:t>
            </w:r>
            <w:r>
              <w:rPr>
                <w:rFonts w:eastAsiaTheme="minorEastAsia" w:cstheme="minorBidi"/>
                <w:b w:val="0"/>
                <w:bCs w:val="0"/>
                <w:caps w:val="0"/>
                <w:noProof/>
                <w:kern w:val="2"/>
                <w:sz w:val="22"/>
                <w:szCs w:val="22"/>
                <w:lang w:eastAsia="zh-CN"/>
                <w14:ligatures w14:val="standardContextual"/>
              </w:rPr>
              <w:tab/>
            </w:r>
            <w:r w:rsidRPr="00195794">
              <w:rPr>
                <w:rStyle w:val="Lienhypertexte"/>
                <w:noProof/>
              </w:rPr>
              <w:t>SERVICES</w:t>
            </w:r>
            <w:r>
              <w:rPr>
                <w:noProof/>
                <w:webHidden/>
              </w:rPr>
              <w:tab/>
            </w:r>
            <w:r>
              <w:rPr>
                <w:noProof/>
                <w:webHidden/>
              </w:rPr>
              <w:fldChar w:fldCharType="begin"/>
            </w:r>
            <w:r>
              <w:rPr>
                <w:noProof/>
                <w:webHidden/>
              </w:rPr>
              <w:instrText xml:space="preserve"> PAGEREF _Toc158882845 \h </w:instrText>
            </w:r>
            <w:r>
              <w:rPr>
                <w:noProof/>
                <w:webHidden/>
              </w:rPr>
            </w:r>
            <w:r>
              <w:rPr>
                <w:noProof/>
                <w:webHidden/>
              </w:rPr>
              <w:fldChar w:fldCharType="separate"/>
            </w:r>
            <w:r>
              <w:rPr>
                <w:noProof/>
                <w:webHidden/>
              </w:rPr>
              <w:t>14</w:t>
            </w:r>
            <w:r>
              <w:rPr>
                <w:noProof/>
                <w:webHidden/>
              </w:rPr>
              <w:fldChar w:fldCharType="end"/>
            </w:r>
          </w:hyperlink>
        </w:p>
        <w:p w14:paraId="793C8CCA" w14:textId="5D6DD2D6"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6" w:history="1">
            <w:r w:rsidRPr="00195794">
              <w:rPr>
                <w:rStyle w:val="Lienhypertexte"/>
                <w:noProof/>
              </w:rPr>
              <w:t>11.1</w:t>
            </w:r>
            <w:r>
              <w:rPr>
                <w:rFonts w:eastAsiaTheme="minorEastAsia" w:cstheme="minorBidi"/>
                <w:smallCaps w:val="0"/>
                <w:noProof/>
                <w:kern w:val="2"/>
                <w:sz w:val="22"/>
                <w:szCs w:val="22"/>
                <w:lang w:eastAsia="zh-CN"/>
                <w14:ligatures w14:val="standardContextual"/>
              </w:rPr>
              <w:tab/>
            </w:r>
            <w:r w:rsidRPr="00195794">
              <w:rPr>
                <w:rStyle w:val="Lienhypertexte"/>
                <w:noProof/>
              </w:rPr>
              <w:t>Tests et réception usine</w:t>
            </w:r>
            <w:r>
              <w:rPr>
                <w:noProof/>
                <w:webHidden/>
              </w:rPr>
              <w:tab/>
            </w:r>
            <w:r>
              <w:rPr>
                <w:noProof/>
                <w:webHidden/>
              </w:rPr>
              <w:fldChar w:fldCharType="begin"/>
            </w:r>
            <w:r>
              <w:rPr>
                <w:noProof/>
                <w:webHidden/>
              </w:rPr>
              <w:instrText xml:space="preserve"> PAGEREF _Toc158882846 \h </w:instrText>
            </w:r>
            <w:r>
              <w:rPr>
                <w:noProof/>
                <w:webHidden/>
              </w:rPr>
            </w:r>
            <w:r>
              <w:rPr>
                <w:noProof/>
                <w:webHidden/>
              </w:rPr>
              <w:fldChar w:fldCharType="separate"/>
            </w:r>
            <w:r>
              <w:rPr>
                <w:noProof/>
                <w:webHidden/>
              </w:rPr>
              <w:t>14</w:t>
            </w:r>
            <w:r>
              <w:rPr>
                <w:noProof/>
                <w:webHidden/>
              </w:rPr>
              <w:fldChar w:fldCharType="end"/>
            </w:r>
          </w:hyperlink>
        </w:p>
        <w:p w14:paraId="22F21F57" w14:textId="63563F3A"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7" w:history="1">
            <w:r w:rsidRPr="00195794">
              <w:rPr>
                <w:rStyle w:val="Lienhypertexte"/>
                <w:noProof/>
              </w:rPr>
              <w:t>11.2</w:t>
            </w:r>
            <w:r>
              <w:rPr>
                <w:rFonts w:eastAsiaTheme="minorEastAsia" w:cstheme="minorBidi"/>
                <w:smallCaps w:val="0"/>
                <w:noProof/>
                <w:kern w:val="2"/>
                <w:sz w:val="22"/>
                <w:szCs w:val="22"/>
                <w:lang w:eastAsia="zh-CN"/>
                <w14:ligatures w14:val="standardContextual"/>
              </w:rPr>
              <w:tab/>
            </w:r>
            <w:r w:rsidRPr="00195794">
              <w:rPr>
                <w:rStyle w:val="Lienhypertexte"/>
                <w:noProof/>
              </w:rPr>
              <w:t>Mise en service</w:t>
            </w:r>
            <w:r>
              <w:rPr>
                <w:noProof/>
                <w:webHidden/>
              </w:rPr>
              <w:tab/>
            </w:r>
            <w:r>
              <w:rPr>
                <w:noProof/>
                <w:webHidden/>
              </w:rPr>
              <w:fldChar w:fldCharType="begin"/>
            </w:r>
            <w:r>
              <w:rPr>
                <w:noProof/>
                <w:webHidden/>
              </w:rPr>
              <w:instrText xml:space="preserve"> PAGEREF _Toc158882847 \h </w:instrText>
            </w:r>
            <w:r>
              <w:rPr>
                <w:noProof/>
                <w:webHidden/>
              </w:rPr>
            </w:r>
            <w:r>
              <w:rPr>
                <w:noProof/>
                <w:webHidden/>
              </w:rPr>
              <w:fldChar w:fldCharType="separate"/>
            </w:r>
            <w:r>
              <w:rPr>
                <w:noProof/>
                <w:webHidden/>
              </w:rPr>
              <w:t>14</w:t>
            </w:r>
            <w:r>
              <w:rPr>
                <w:noProof/>
                <w:webHidden/>
              </w:rPr>
              <w:fldChar w:fldCharType="end"/>
            </w:r>
          </w:hyperlink>
        </w:p>
        <w:p w14:paraId="3DA90D1F" w14:textId="764315BA" w:rsidR="00DE1883" w:rsidRDefault="00DE1883">
          <w:pPr>
            <w:pStyle w:val="TM2"/>
            <w:tabs>
              <w:tab w:val="left" w:pos="960"/>
              <w:tab w:val="right" w:leader="dot" w:pos="9912"/>
            </w:tabs>
            <w:rPr>
              <w:rFonts w:eastAsiaTheme="minorEastAsia" w:cstheme="minorBidi"/>
              <w:smallCaps w:val="0"/>
              <w:noProof/>
              <w:kern w:val="2"/>
              <w:sz w:val="22"/>
              <w:szCs w:val="22"/>
              <w:lang w:eastAsia="zh-CN"/>
              <w14:ligatures w14:val="standardContextual"/>
            </w:rPr>
          </w:pPr>
          <w:hyperlink w:anchor="_Toc158882848" w:history="1">
            <w:r w:rsidRPr="00195794">
              <w:rPr>
                <w:rStyle w:val="Lienhypertexte"/>
                <w:noProof/>
              </w:rPr>
              <w:t>11.3</w:t>
            </w:r>
            <w:r>
              <w:rPr>
                <w:rFonts w:eastAsiaTheme="minorEastAsia" w:cstheme="minorBidi"/>
                <w:smallCaps w:val="0"/>
                <w:noProof/>
                <w:kern w:val="2"/>
                <w:sz w:val="22"/>
                <w:szCs w:val="22"/>
                <w:lang w:eastAsia="zh-CN"/>
                <w14:ligatures w14:val="standardContextual"/>
              </w:rPr>
              <w:tab/>
            </w:r>
            <w:r w:rsidRPr="00195794">
              <w:rPr>
                <w:rStyle w:val="Lienhypertexte"/>
                <w:noProof/>
              </w:rPr>
              <w:t>Maintenance sur site et services à distance</w:t>
            </w:r>
            <w:r>
              <w:rPr>
                <w:noProof/>
                <w:webHidden/>
              </w:rPr>
              <w:tab/>
            </w:r>
            <w:r>
              <w:rPr>
                <w:noProof/>
                <w:webHidden/>
              </w:rPr>
              <w:fldChar w:fldCharType="begin"/>
            </w:r>
            <w:r>
              <w:rPr>
                <w:noProof/>
                <w:webHidden/>
              </w:rPr>
              <w:instrText xml:space="preserve"> PAGEREF _Toc158882848 \h </w:instrText>
            </w:r>
            <w:r>
              <w:rPr>
                <w:noProof/>
                <w:webHidden/>
              </w:rPr>
            </w:r>
            <w:r>
              <w:rPr>
                <w:noProof/>
                <w:webHidden/>
              </w:rPr>
              <w:fldChar w:fldCharType="separate"/>
            </w:r>
            <w:r>
              <w:rPr>
                <w:noProof/>
                <w:webHidden/>
              </w:rPr>
              <w:t>15</w:t>
            </w:r>
            <w:r>
              <w:rPr>
                <w:noProof/>
                <w:webHidden/>
              </w:rPr>
              <w:fldChar w:fldCharType="end"/>
            </w:r>
          </w:hyperlink>
        </w:p>
        <w:p w14:paraId="46D60E07" w14:textId="196920CD" w:rsidR="007C7841" w:rsidRPr="00DE1883" w:rsidRDefault="007C7841" w:rsidP="007C7841">
          <w:pPr>
            <w:rPr>
              <w:b/>
              <w:bCs/>
            </w:rPr>
          </w:pPr>
          <w:r w:rsidRPr="00DE1883">
            <w:rPr>
              <w:rFonts w:asciiTheme="minorHAnsi" w:hAnsiTheme="minorHAnsi"/>
              <w:b/>
              <w:bCs/>
              <w:caps/>
              <w:sz w:val="20"/>
            </w:rPr>
            <w:fldChar w:fldCharType="end"/>
          </w:r>
        </w:p>
      </w:sdtContent>
    </w:sdt>
    <w:p w14:paraId="5A979DCC" w14:textId="77777777" w:rsidR="007C7841" w:rsidRPr="00DE1883" w:rsidRDefault="007C7841">
      <w:pPr>
        <w:pStyle w:val="TM1"/>
        <w:rPr>
          <w:rFonts w:ascii="Arial Narrow" w:hAnsi="Arial Narrow"/>
        </w:rPr>
      </w:pPr>
    </w:p>
    <w:p w14:paraId="61FBC170" w14:textId="77777777" w:rsidR="007C7841" w:rsidRPr="00DE1883" w:rsidRDefault="007C7841">
      <w:pPr>
        <w:pStyle w:val="TM1"/>
        <w:rPr>
          <w:rFonts w:ascii="Arial Narrow" w:hAnsi="Arial Narrow"/>
        </w:rPr>
      </w:pPr>
    </w:p>
    <w:p w14:paraId="54BE4FD2" w14:textId="067349A0" w:rsidR="00D0588D" w:rsidRPr="00DE1883" w:rsidRDefault="00AB74C9" w:rsidP="00F623D8">
      <w:pPr>
        <w:pStyle w:val="Titre1"/>
        <w:numPr>
          <w:ilvl w:val="0"/>
          <w:numId w:val="0"/>
        </w:numPr>
        <w:rPr>
          <w:szCs w:val="22"/>
          <w:lang w:val="fr-FR"/>
        </w:rPr>
      </w:pPr>
      <w:bookmarkStart w:id="0" w:name="_Toc325550612"/>
      <w:bookmarkStart w:id="1" w:name="_Toc326679155"/>
      <w:bookmarkStart w:id="2" w:name="_Toc404343500"/>
      <w:bookmarkStart w:id="3" w:name="_Toc406685002"/>
      <w:bookmarkStart w:id="4" w:name="_Toc140828349"/>
      <w:bookmarkStart w:id="5" w:name="_Toc158882815"/>
      <w:r w:rsidRPr="00DE1883">
        <w:rPr>
          <w:lang w:val="fr-FR"/>
        </w:rPr>
        <w:lastRenderedPageBreak/>
        <w:t>TERM</w:t>
      </w:r>
      <w:r w:rsidR="00803C7F" w:rsidRPr="00DE1883">
        <w:rPr>
          <w:lang w:val="fr-FR"/>
        </w:rPr>
        <w:t>E</w:t>
      </w:r>
      <w:r w:rsidRPr="00DE1883">
        <w:rPr>
          <w:lang w:val="fr-FR"/>
        </w:rPr>
        <w:t xml:space="preserve">S </w:t>
      </w:r>
      <w:r w:rsidR="00803C7F" w:rsidRPr="00DE1883">
        <w:rPr>
          <w:lang w:val="fr-FR"/>
        </w:rPr>
        <w:t>ET</w:t>
      </w:r>
      <w:r w:rsidRPr="00DE1883">
        <w:rPr>
          <w:lang w:val="fr-FR"/>
        </w:rPr>
        <w:t xml:space="preserve"> </w:t>
      </w:r>
      <w:r w:rsidR="00D0588D" w:rsidRPr="00DE1883">
        <w:rPr>
          <w:lang w:val="fr-FR"/>
        </w:rPr>
        <w:t>ABREVIATIONS</w:t>
      </w:r>
      <w:bookmarkEnd w:id="0"/>
      <w:bookmarkEnd w:id="1"/>
      <w:bookmarkEnd w:id="2"/>
      <w:bookmarkEnd w:id="3"/>
      <w:bookmarkEnd w:id="4"/>
      <w:bookmarkEnd w:id="5"/>
      <w:r w:rsidRPr="00DE1883">
        <w:rPr>
          <w:lang w:val="fr-FR"/>
        </w:rPr>
        <w:t xml:space="preserve"> </w:t>
      </w:r>
    </w:p>
    <w:p w14:paraId="257D4F56" w14:textId="77777777" w:rsidR="00803C7F" w:rsidRPr="00DE1883" w:rsidRDefault="00803C7F" w:rsidP="00803C7F">
      <w:pPr>
        <w:tabs>
          <w:tab w:val="left" w:pos="454"/>
        </w:tabs>
        <w:spacing w:line="360" w:lineRule="auto"/>
        <w:jc w:val="both"/>
        <w:rPr>
          <w:rFonts w:ascii="Arial Narrow" w:hAnsi="Arial Narrow"/>
          <w:sz w:val="20"/>
        </w:rPr>
      </w:pPr>
      <w:r w:rsidRPr="00DE1883">
        <w:rPr>
          <w:rFonts w:ascii="Arial Narrow" w:hAnsi="Arial Narrow"/>
          <w:sz w:val="20"/>
        </w:rPr>
        <w:t xml:space="preserve">Les termes et abréviations standard suivants sont utilisés dans le présent document : </w:t>
      </w:r>
    </w:p>
    <w:p w14:paraId="5359558E"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ASI</w:t>
      </w:r>
      <w:r w:rsidRPr="00DE1883">
        <w:rPr>
          <w:rFonts w:ascii="Arial Narrow" w:hAnsi="Arial Narrow"/>
          <w:sz w:val="20"/>
        </w:rPr>
        <w:tab/>
        <w:t>Alimentation Sans Interruption</w:t>
      </w:r>
    </w:p>
    <w:p w14:paraId="25341516"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Système</w:t>
      </w:r>
      <w:r w:rsidRPr="00DE1883">
        <w:rPr>
          <w:rFonts w:ascii="Arial Narrow" w:hAnsi="Arial Narrow"/>
          <w:sz w:val="20"/>
        </w:rPr>
        <w:tab/>
        <w:t>ASI composé d’une ou de plusieurs unités ASI</w:t>
      </w:r>
      <w:r w:rsidRPr="00DE1883">
        <w:rPr>
          <w:rFonts w:ascii="Arial Narrow" w:hAnsi="Arial Narrow"/>
          <w:sz w:val="20"/>
        </w:rPr>
        <w:tab/>
      </w:r>
    </w:p>
    <w:p w14:paraId="5A19A111"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 xml:space="preserve">Unité </w:t>
      </w:r>
      <w:r w:rsidRPr="00DE1883">
        <w:rPr>
          <w:rFonts w:ascii="Arial Narrow" w:hAnsi="Arial Narrow"/>
          <w:sz w:val="20"/>
        </w:rPr>
        <w:tab/>
        <w:t>ASI composée d’un ou de plusieurs modules de puissance</w:t>
      </w:r>
    </w:p>
    <w:p w14:paraId="2444EC3C"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 xml:space="preserve">Module de puissance </w:t>
      </w:r>
      <w:r w:rsidRPr="00DE1883">
        <w:rPr>
          <w:rFonts w:ascii="Arial Narrow" w:hAnsi="Arial Narrow"/>
          <w:sz w:val="20"/>
        </w:rPr>
        <w:tab/>
        <w:t>ASI à double conversion</w:t>
      </w:r>
    </w:p>
    <w:p w14:paraId="03277239"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IGBT</w:t>
      </w:r>
      <w:r w:rsidRPr="00DE1883">
        <w:rPr>
          <w:rFonts w:ascii="Arial Narrow" w:hAnsi="Arial Narrow"/>
          <w:sz w:val="20"/>
        </w:rPr>
        <w:tab/>
      </w:r>
      <w:proofErr w:type="spellStart"/>
      <w:r w:rsidRPr="00DE1883">
        <w:rPr>
          <w:rFonts w:ascii="Arial Narrow" w:hAnsi="Arial Narrow"/>
          <w:i/>
          <w:iCs/>
          <w:sz w:val="20"/>
        </w:rPr>
        <w:t>Insulated</w:t>
      </w:r>
      <w:proofErr w:type="spellEnd"/>
      <w:r w:rsidRPr="00DE1883">
        <w:rPr>
          <w:rFonts w:ascii="Arial Narrow" w:hAnsi="Arial Narrow"/>
          <w:i/>
          <w:iCs/>
          <w:sz w:val="20"/>
        </w:rPr>
        <w:t xml:space="preserve"> </w:t>
      </w:r>
      <w:proofErr w:type="spellStart"/>
      <w:r w:rsidRPr="00DE1883">
        <w:rPr>
          <w:rFonts w:ascii="Arial Narrow" w:hAnsi="Arial Narrow"/>
          <w:i/>
          <w:iCs/>
          <w:sz w:val="20"/>
        </w:rPr>
        <w:t>Gate</w:t>
      </w:r>
      <w:proofErr w:type="spellEnd"/>
      <w:r w:rsidRPr="00DE1883">
        <w:rPr>
          <w:rFonts w:ascii="Arial Narrow" w:hAnsi="Arial Narrow"/>
          <w:i/>
          <w:iCs/>
          <w:sz w:val="20"/>
        </w:rPr>
        <w:t xml:space="preserve"> </w:t>
      </w:r>
      <w:proofErr w:type="spellStart"/>
      <w:r w:rsidRPr="00DE1883">
        <w:rPr>
          <w:rFonts w:ascii="Arial Narrow" w:hAnsi="Arial Narrow"/>
          <w:i/>
          <w:iCs/>
          <w:sz w:val="20"/>
        </w:rPr>
        <w:t>Bipolar</w:t>
      </w:r>
      <w:proofErr w:type="spellEnd"/>
      <w:r w:rsidRPr="00DE1883">
        <w:rPr>
          <w:rFonts w:ascii="Arial Narrow" w:hAnsi="Arial Narrow"/>
          <w:i/>
          <w:iCs/>
          <w:sz w:val="20"/>
        </w:rPr>
        <w:t xml:space="preserve"> Transistor</w:t>
      </w:r>
      <w:r w:rsidRPr="00DE1883">
        <w:rPr>
          <w:rFonts w:ascii="Arial Narrow" w:hAnsi="Arial Narrow"/>
          <w:sz w:val="20"/>
        </w:rPr>
        <w:t>, Transistor bipolaire de puissance</w:t>
      </w:r>
    </w:p>
    <w:p w14:paraId="1B559F92"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DSP</w:t>
      </w:r>
      <w:r w:rsidRPr="00DE1883">
        <w:rPr>
          <w:rFonts w:ascii="Arial Narrow" w:hAnsi="Arial Narrow"/>
          <w:sz w:val="20"/>
        </w:rPr>
        <w:tab/>
      </w:r>
      <w:r w:rsidRPr="00DE1883">
        <w:rPr>
          <w:rFonts w:ascii="Arial Narrow" w:hAnsi="Arial Narrow"/>
          <w:i/>
          <w:iCs/>
          <w:sz w:val="20"/>
        </w:rPr>
        <w:t>Digital Signal Processor</w:t>
      </w:r>
      <w:r w:rsidRPr="00DE1883">
        <w:rPr>
          <w:rFonts w:ascii="Arial Narrow" w:hAnsi="Arial Narrow"/>
          <w:sz w:val="20"/>
        </w:rPr>
        <w:t xml:space="preserve">, Processeur numérique </w:t>
      </w:r>
    </w:p>
    <w:p w14:paraId="3ED7539F"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THDU</w:t>
      </w:r>
      <w:r w:rsidRPr="00DE1883">
        <w:rPr>
          <w:rFonts w:ascii="Arial Narrow" w:hAnsi="Arial Narrow"/>
          <w:sz w:val="20"/>
        </w:rPr>
        <w:tab/>
      </w:r>
      <w:hyperlink r:id="rId8" w:tooltip="Quelle est l'abréviation de Total Harmonic Distortion Voltage, taux de distorsion harmonique total en tension" w:history="1">
        <w:r w:rsidRPr="00DE1883">
          <w:rPr>
            <w:rFonts w:ascii="Arial Narrow" w:hAnsi="Arial Narrow"/>
            <w:i/>
            <w:iCs/>
            <w:sz w:val="20"/>
          </w:rPr>
          <w:t xml:space="preserve">Total </w:t>
        </w:r>
        <w:proofErr w:type="spellStart"/>
        <w:r w:rsidRPr="00DE1883">
          <w:rPr>
            <w:rFonts w:ascii="Arial Narrow" w:hAnsi="Arial Narrow"/>
            <w:i/>
            <w:iCs/>
            <w:sz w:val="20"/>
          </w:rPr>
          <w:t>Harmonic</w:t>
        </w:r>
        <w:proofErr w:type="spellEnd"/>
        <w:r w:rsidRPr="00DE1883">
          <w:rPr>
            <w:rFonts w:ascii="Arial Narrow" w:hAnsi="Arial Narrow"/>
            <w:i/>
            <w:iCs/>
            <w:sz w:val="20"/>
          </w:rPr>
          <w:t xml:space="preserve"> </w:t>
        </w:r>
        <w:proofErr w:type="spellStart"/>
        <w:r w:rsidRPr="00DE1883">
          <w:rPr>
            <w:rFonts w:ascii="Arial Narrow" w:hAnsi="Arial Narrow"/>
            <w:i/>
            <w:iCs/>
            <w:sz w:val="20"/>
          </w:rPr>
          <w:t>Distortion</w:t>
        </w:r>
        <w:proofErr w:type="spellEnd"/>
        <w:r w:rsidRPr="00DE1883">
          <w:rPr>
            <w:rFonts w:ascii="Arial Narrow" w:hAnsi="Arial Narrow"/>
            <w:i/>
            <w:iCs/>
            <w:sz w:val="20"/>
          </w:rPr>
          <w:t xml:space="preserve"> Voltage (Ph/Ph)</w:t>
        </w:r>
        <w:r w:rsidRPr="00DE1883">
          <w:rPr>
            <w:rFonts w:ascii="Arial Narrow" w:hAnsi="Arial Narrow"/>
            <w:sz w:val="20"/>
          </w:rPr>
          <w:t xml:space="preserve">, Taux de distorsion harmonique total en tension </w:t>
        </w:r>
      </w:hyperlink>
      <w:r w:rsidRPr="00DE1883">
        <w:rPr>
          <w:rFonts w:ascii="Arial Narrow" w:hAnsi="Arial Narrow"/>
          <w:sz w:val="20"/>
        </w:rPr>
        <w:t>(Phase/Phase)</w:t>
      </w:r>
    </w:p>
    <w:p w14:paraId="65AFD25A"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THDI</w:t>
      </w:r>
      <w:r w:rsidRPr="00DE1883">
        <w:rPr>
          <w:rFonts w:ascii="Arial Narrow" w:hAnsi="Arial Narrow"/>
          <w:sz w:val="20"/>
        </w:rPr>
        <w:tab/>
      </w:r>
      <w:hyperlink r:id="rId9" w:tooltip="Quelle est l'abréviation de Total Harmonic Distortion Voltage, taux de distorsion harmonique total en tension" w:history="1">
        <w:r w:rsidRPr="00DE1883">
          <w:rPr>
            <w:rFonts w:ascii="Arial Narrow" w:hAnsi="Arial Narrow"/>
            <w:i/>
            <w:iCs/>
            <w:sz w:val="20"/>
          </w:rPr>
          <w:t xml:space="preserve">Total </w:t>
        </w:r>
        <w:proofErr w:type="spellStart"/>
        <w:r w:rsidRPr="00DE1883">
          <w:rPr>
            <w:rFonts w:ascii="Arial Narrow" w:hAnsi="Arial Narrow"/>
            <w:i/>
            <w:iCs/>
            <w:sz w:val="20"/>
          </w:rPr>
          <w:t>Harmonic</w:t>
        </w:r>
        <w:proofErr w:type="spellEnd"/>
        <w:r w:rsidRPr="00DE1883">
          <w:rPr>
            <w:rFonts w:ascii="Arial Narrow" w:hAnsi="Arial Narrow"/>
            <w:i/>
            <w:iCs/>
            <w:sz w:val="20"/>
          </w:rPr>
          <w:t xml:space="preserve"> </w:t>
        </w:r>
        <w:proofErr w:type="spellStart"/>
        <w:r w:rsidRPr="00DE1883">
          <w:rPr>
            <w:rFonts w:ascii="Arial Narrow" w:hAnsi="Arial Narrow"/>
            <w:i/>
            <w:iCs/>
            <w:sz w:val="20"/>
          </w:rPr>
          <w:t>Distortion</w:t>
        </w:r>
        <w:proofErr w:type="spellEnd"/>
        <w:r w:rsidRPr="00DE1883">
          <w:rPr>
            <w:rFonts w:ascii="Arial Narrow" w:hAnsi="Arial Narrow"/>
            <w:sz w:val="20"/>
          </w:rPr>
          <w:t xml:space="preserve"> </w:t>
        </w:r>
      </w:hyperlink>
      <w:r w:rsidRPr="00DE1883">
        <w:rPr>
          <w:rFonts w:ascii="Arial Narrow" w:hAnsi="Arial Narrow"/>
          <w:i/>
          <w:iCs/>
          <w:sz w:val="20"/>
        </w:rPr>
        <w:t xml:space="preserve">in </w:t>
      </w:r>
      <w:proofErr w:type="spellStart"/>
      <w:r w:rsidRPr="00DE1883">
        <w:rPr>
          <w:rFonts w:ascii="Arial Narrow" w:hAnsi="Arial Narrow"/>
          <w:i/>
          <w:iCs/>
          <w:sz w:val="20"/>
        </w:rPr>
        <w:t>Current</w:t>
      </w:r>
      <w:proofErr w:type="spellEnd"/>
      <w:r w:rsidRPr="00DE1883">
        <w:rPr>
          <w:rFonts w:ascii="Arial Narrow" w:hAnsi="Arial Narrow"/>
          <w:sz w:val="20"/>
        </w:rPr>
        <w:t>, Taux de distorsion harmonique total en courant</w:t>
      </w:r>
    </w:p>
    <w:p w14:paraId="2525AD80"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 xml:space="preserve">VFI </w:t>
      </w:r>
      <w:r w:rsidRPr="00DE1883">
        <w:rPr>
          <w:rFonts w:ascii="Arial Narrow" w:hAnsi="Arial Narrow"/>
          <w:sz w:val="20"/>
        </w:rPr>
        <w:tab/>
      </w:r>
      <w:r w:rsidRPr="00DE1883">
        <w:rPr>
          <w:rFonts w:ascii="Arial Narrow" w:hAnsi="Arial Narrow"/>
          <w:i/>
          <w:iCs/>
          <w:sz w:val="20"/>
        </w:rPr>
        <w:t>Voltage and Frequency Independent</w:t>
      </w:r>
      <w:r w:rsidRPr="00DE1883">
        <w:rPr>
          <w:rFonts w:ascii="Arial Narrow" w:hAnsi="Arial Narrow"/>
          <w:sz w:val="20"/>
        </w:rPr>
        <w:t xml:space="preserve">, Indépendance entrée/sortie, tension et fréquence (selon CEI/EN 62040-3) </w:t>
      </w:r>
    </w:p>
    <w:p w14:paraId="317DC312"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AC</w:t>
      </w:r>
      <w:r w:rsidRPr="00DE1883">
        <w:rPr>
          <w:rFonts w:ascii="Arial Narrow" w:hAnsi="Arial Narrow"/>
          <w:sz w:val="20"/>
        </w:rPr>
        <w:tab/>
      </w:r>
      <w:r w:rsidRPr="00DE1883">
        <w:rPr>
          <w:rFonts w:ascii="Arial Narrow" w:hAnsi="Arial Narrow"/>
          <w:i/>
          <w:iCs/>
          <w:sz w:val="20"/>
        </w:rPr>
        <w:t xml:space="preserve">Alternative </w:t>
      </w:r>
      <w:proofErr w:type="spellStart"/>
      <w:r w:rsidRPr="00DE1883">
        <w:rPr>
          <w:rFonts w:ascii="Arial Narrow" w:hAnsi="Arial Narrow"/>
          <w:i/>
          <w:iCs/>
          <w:sz w:val="20"/>
        </w:rPr>
        <w:t>Current</w:t>
      </w:r>
      <w:proofErr w:type="spellEnd"/>
      <w:r w:rsidRPr="00DE1883">
        <w:rPr>
          <w:rFonts w:ascii="Arial Narrow" w:hAnsi="Arial Narrow"/>
          <w:sz w:val="20"/>
        </w:rPr>
        <w:t>, Courant alternatif</w:t>
      </w:r>
    </w:p>
    <w:p w14:paraId="40B14C86"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DC</w:t>
      </w:r>
      <w:r w:rsidRPr="00DE1883">
        <w:rPr>
          <w:rFonts w:ascii="Arial Narrow" w:hAnsi="Arial Narrow"/>
          <w:sz w:val="20"/>
        </w:rPr>
        <w:tab/>
      </w:r>
      <w:r w:rsidRPr="00DE1883">
        <w:rPr>
          <w:rFonts w:ascii="Arial Narrow" w:hAnsi="Arial Narrow"/>
          <w:i/>
          <w:iCs/>
          <w:sz w:val="20"/>
        </w:rPr>
        <w:t xml:space="preserve">Direct </w:t>
      </w:r>
      <w:proofErr w:type="spellStart"/>
      <w:r w:rsidRPr="00DE1883">
        <w:rPr>
          <w:rFonts w:ascii="Arial Narrow" w:hAnsi="Arial Narrow"/>
          <w:i/>
          <w:iCs/>
          <w:sz w:val="20"/>
        </w:rPr>
        <w:t>Current</w:t>
      </w:r>
      <w:proofErr w:type="spellEnd"/>
      <w:r w:rsidRPr="00DE1883">
        <w:rPr>
          <w:rFonts w:ascii="Arial Narrow" w:hAnsi="Arial Narrow"/>
          <w:sz w:val="20"/>
        </w:rPr>
        <w:t>, Courant continu</w:t>
      </w:r>
    </w:p>
    <w:p w14:paraId="6CD1995A"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N</w:t>
      </w:r>
      <w:r w:rsidRPr="00DE1883">
        <w:rPr>
          <w:rFonts w:ascii="Arial Narrow" w:hAnsi="Arial Narrow"/>
          <w:sz w:val="20"/>
        </w:rPr>
        <w:tab/>
        <w:t>Neutre</w:t>
      </w:r>
    </w:p>
    <w:p w14:paraId="3FF50862"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VRLA</w:t>
      </w:r>
      <w:r w:rsidRPr="00DE1883">
        <w:rPr>
          <w:rFonts w:ascii="Arial Narrow" w:hAnsi="Arial Narrow"/>
          <w:sz w:val="20"/>
        </w:rPr>
        <w:tab/>
        <w:t xml:space="preserve">Valve </w:t>
      </w:r>
      <w:proofErr w:type="spellStart"/>
      <w:r w:rsidRPr="00DE1883">
        <w:rPr>
          <w:rFonts w:ascii="Arial Narrow" w:hAnsi="Arial Narrow"/>
          <w:sz w:val="20"/>
        </w:rPr>
        <w:t>Regulated</w:t>
      </w:r>
      <w:proofErr w:type="spellEnd"/>
      <w:r w:rsidRPr="00DE1883">
        <w:rPr>
          <w:rFonts w:ascii="Arial Narrow" w:hAnsi="Arial Narrow"/>
          <w:sz w:val="20"/>
        </w:rPr>
        <w:t xml:space="preserve"> Lead Acid - Batterie au plomb-acide avec soupape (généralement appelée batterie au plomb étanche)</w:t>
      </w:r>
    </w:p>
    <w:p w14:paraId="364F66A7"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AGM</w:t>
      </w:r>
      <w:r w:rsidRPr="00DE1883">
        <w:rPr>
          <w:rFonts w:ascii="Arial Narrow" w:hAnsi="Arial Narrow"/>
          <w:sz w:val="20"/>
        </w:rPr>
        <w:tab/>
        <w:t>Absorbent Glass Mat - Batterie avec séparateurs en fibre de verre microporeux</w:t>
      </w:r>
    </w:p>
    <w:p w14:paraId="1F21E059"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CEM</w:t>
      </w:r>
      <w:r w:rsidRPr="00DE1883">
        <w:rPr>
          <w:rFonts w:ascii="Arial Narrow" w:hAnsi="Arial Narrow"/>
          <w:sz w:val="20"/>
        </w:rPr>
        <w:tab/>
        <w:t>Compatibilité électromagnétique</w:t>
      </w:r>
    </w:p>
    <w:p w14:paraId="71A87B57"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CEI</w:t>
      </w:r>
      <w:r w:rsidRPr="00DE1883">
        <w:rPr>
          <w:rFonts w:ascii="Arial Narrow" w:hAnsi="Arial Narrow"/>
          <w:sz w:val="20"/>
        </w:rPr>
        <w:tab/>
        <w:t>Commission Électrotechnique Internationale</w:t>
      </w:r>
    </w:p>
    <w:p w14:paraId="67909D9B"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CE</w:t>
      </w:r>
      <w:r w:rsidRPr="00DE1883">
        <w:rPr>
          <w:rFonts w:ascii="Arial Narrow" w:hAnsi="Arial Narrow"/>
          <w:sz w:val="20"/>
        </w:rPr>
        <w:tab/>
        <w:t>Conformité normes européennes</w:t>
      </w:r>
    </w:p>
    <w:p w14:paraId="31FB3DD1" w14:textId="77777777" w:rsidR="00803C7F" w:rsidRPr="00DE1883" w:rsidRDefault="00803C7F" w:rsidP="00803C7F">
      <w:pPr>
        <w:spacing w:line="360" w:lineRule="auto"/>
        <w:ind w:left="2421" w:hanging="1701"/>
        <w:jc w:val="both"/>
        <w:rPr>
          <w:rFonts w:ascii="Arial Narrow" w:hAnsi="Arial Narrow"/>
          <w:sz w:val="20"/>
        </w:rPr>
      </w:pPr>
      <w:r w:rsidRPr="00DE1883">
        <w:rPr>
          <w:rFonts w:ascii="Arial Narrow" w:hAnsi="Arial Narrow"/>
          <w:sz w:val="20"/>
        </w:rPr>
        <w:t>EN</w:t>
      </w:r>
      <w:r w:rsidRPr="00DE1883">
        <w:rPr>
          <w:rFonts w:ascii="Arial Narrow" w:hAnsi="Arial Narrow"/>
          <w:sz w:val="20"/>
        </w:rPr>
        <w:tab/>
      </w:r>
      <w:proofErr w:type="spellStart"/>
      <w:r w:rsidRPr="00DE1883">
        <w:rPr>
          <w:rFonts w:ascii="Arial Narrow" w:hAnsi="Arial Narrow"/>
          <w:sz w:val="20"/>
        </w:rPr>
        <w:t>European</w:t>
      </w:r>
      <w:proofErr w:type="spellEnd"/>
      <w:r w:rsidRPr="00DE1883">
        <w:rPr>
          <w:rFonts w:ascii="Arial Narrow" w:hAnsi="Arial Narrow"/>
          <w:sz w:val="20"/>
        </w:rPr>
        <w:t xml:space="preserve"> </w:t>
      </w:r>
      <w:proofErr w:type="spellStart"/>
      <w:r w:rsidRPr="00DE1883">
        <w:rPr>
          <w:rFonts w:ascii="Arial Narrow" w:hAnsi="Arial Narrow"/>
          <w:sz w:val="20"/>
        </w:rPr>
        <w:t>Norms</w:t>
      </w:r>
      <w:proofErr w:type="spellEnd"/>
      <w:r w:rsidRPr="00DE1883">
        <w:rPr>
          <w:rFonts w:ascii="Arial Narrow" w:hAnsi="Arial Narrow"/>
          <w:sz w:val="20"/>
        </w:rPr>
        <w:t xml:space="preserve"> - Normes européennes</w:t>
      </w:r>
    </w:p>
    <w:p w14:paraId="17854B3F" w14:textId="77777777" w:rsidR="00AB74C9" w:rsidRPr="00DE1883" w:rsidRDefault="00AB74C9" w:rsidP="00AB74C9">
      <w:pPr>
        <w:tabs>
          <w:tab w:val="left" w:pos="454"/>
        </w:tabs>
        <w:spacing w:line="360" w:lineRule="auto"/>
        <w:jc w:val="both"/>
        <w:rPr>
          <w:rFonts w:ascii="Arial Narrow" w:hAnsi="Arial Narrow"/>
          <w:sz w:val="20"/>
        </w:rPr>
      </w:pPr>
    </w:p>
    <w:p w14:paraId="6FA47604" w14:textId="6CCDD49E" w:rsidR="005625DA" w:rsidRPr="00DE1883" w:rsidRDefault="005625DA" w:rsidP="00F623D8">
      <w:pPr>
        <w:pStyle w:val="Titre1"/>
        <w:numPr>
          <w:ilvl w:val="0"/>
          <w:numId w:val="0"/>
        </w:numPr>
        <w:ind w:left="284"/>
        <w:rPr>
          <w:lang w:val="fr-FR"/>
        </w:rPr>
      </w:pPr>
      <w:bookmarkStart w:id="6" w:name="_Toc2695602"/>
      <w:bookmarkStart w:id="7" w:name="_Toc140828350"/>
      <w:bookmarkStart w:id="8" w:name="_Toc158882816"/>
      <w:r w:rsidRPr="00DE1883">
        <w:rPr>
          <w:lang w:val="fr-FR"/>
        </w:rPr>
        <w:t>GUIDE</w:t>
      </w:r>
      <w:bookmarkEnd w:id="6"/>
      <w:bookmarkEnd w:id="7"/>
      <w:r w:rsidR="008811BC" w:rsidRPr="00DE1883">
        <w:rPr>
          <w:lang w:val="fr-FR"/>
        </w:rPr>
        <w:t xml:space="preserve"> UTILISATEUR</w:t>
      </w:r>
      <w:bookmarkEnd w:id="8"/>
      <w:r w:rsidRPr="00DE1883">
        <w:rPr>
          <w:lang w:val="fr-FR"/>
        </w:rPr>
        <w:t xml:space="preserve"> </w:t>
      </w:r>
    </w:p>
    <w:p w14:paraId="6659269F" w14:textId="77777777" w:rsidR="00803C7F" w:rsidRPr="00DE1883" w:rsidRDefault="00803C7F" w:rsidP="00803C7F">
      <w:pPr>
        <w:spacing w:line="360" w:lineRule="auto"/>
        <w:jc w:val="both"/>
        <w:rPr>
          <w:rFonts w:ascii="Arial Narrow" w:hAnsi="Arial Narrow"/>
          <w:color w:val="FF0000"/>
          <w:sz w:val="20"/>
        </w:rPr>
      </w:pPr>
      <w:r w:rsidRPr="00DE1883">
        <w:rPr>
          <w:rFonts w:ascii="Arial Narrow" w:hAnsi="Arial Narrow"/>
          <w:color w:val="FF0000"/>
          <w:sz w:val="20"/>
        </w:rPr>
        <w:t xml:space="preserve">Les paragraphes en rouge font référence à des options. </w:t>
      </w:r>
    </w:p>
    <w:p w14:paraId="052B9947" w14:textId="77777777" w:rsidR="00803C7F" w:rsidRPr="00DE1883" w:rsidRDefault="00803C7F" w:rsidP="00803C7F">
      <w:pPr>
        <w:spacing w:line="360" w:lineRule="auto"/>
        <w:jc w:val="both"/>
        <w:rPr>
          <w:rFonts w:ascii="Arial Narrow" w:hAnsi="Arial Narrow"/>
          <w:color w:val="FF0000"/>
          <w:sz w:val="20"/>
        </w:rPr>
      </w:pPr>
      <w:r w:rsidRPr="00DE1883">
        <w:rPr>
          <w:rFonts w:ascii="Arial Narrow" w:hAnsi="Arial Narrow"/>
          <w:color w:val="FF0000"/>
          <w:sz w:val="20"/>
        </w:rPr>
        <w:t>Ils doivent être supprimés si ces options ne sont pas pertinentes pour le projet concerné.</w:t>
      </w:r>
    </w:p>
    <w:p w14:paraId="74A3E167"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highlight w:val="lightGray"/>
        </w:rPr>
        <w:t>Les textes en gris doivent être complétés, modifiés ou choisis en fonction des besoins du projet.</w:t>
      </w:r>
    </w:p>
    <w:p w14:paraId="067DA203" w14:textId="33EDA379" w:rsidR="00744B81" w:rsidRPr="00DE1883" w:rsidRDefault="00803C7F" w:rsidP="00426DBE">
      <w:pPr>
        <w:spacing w:line="360" w:lineRule="auto"/>
        <w:jc w:val="both"/>
        <w:rPr>
          <w:rFonts w:ascii="Arial Narrow" w:hAnsi="Arial Narrow"/>
          <w:i/>
          <w:color w:val="CC0099"/>
          <w:sz w:val="18"/>
        </w:rPr>
      </w:pPr>
      <w:r w:rsidRPr="00DE1883">
        <w:rPr>
          <w:rFonts w:ascii="Arial Narrow" w:hAnsi="Arial Narrow"/>
          <w:i/>
          <w:color w:val="CC0099"/>
          <w:sz w:val="18"/>
        </w:rPr>
        <w:t xml:space="preserve">Les textes en violet sont des recommandations importantes, il est conseillé de les lire </w:t>
      </w:r>
      <w:r w:rsidR="001A1AA1" w:rsidRPr="00DE1883">
        <w:rPr>
          <w:rFonts w:ascii="Arial Narrow" w:hAnsi="Arial Narrow"/>
          <w:i/>
          <w:color w:val="CC0099"/>
          <w:sz w:val="18"/>
        </w:rPr>
        <w:t>attentivement</w:t>
      </w:r>
      <w:r w:rsidRPr="00DE1883">
        <w:rPr>
          <w:rFonts w:ascii="Arial Narrow" w:hAnsi="Arial Narrow"/>
          <w:i/>
          <w:color w:val="CC0099"/>
          <w:sz w:val="18"/>
        </w:rPr>
        <w:t>.</w:t>
      </w:r>
      <w:r w:rsidR="00744B81" w:rsidRPr="00DE1883">
        <w:rPr>
          <w:rFonts w:ascii="Arial Narrow" w:hAnsi="Arial Narrow"/>
          <w:b/>
          <w:i/>
          <w:color w:val="FF0000"/>
          <w:sz w:val="22"/>
        </w:rPr>
        <w:br w:type="page"/>
      </w:r>
    </w:p>
    <w:p w14:paraId="1CBD0A29" w14:textId="22347BC7" w:rsidR="00D0588D" w:rsidRPr="00DE1883" w:rsidRDefault="00D0588D" w:rsidP="00F13004">
      <w:pPr>
        <w:pStyle w:val="Titre1"/>
        <w:rPr>
          <w:lang w:val="fr-FR"/>
        </w:rPr>
      </w:pPr>
      <w:bookmarkStart w:id="9" w:name="_Toc324942237"/>
      <w:bookmarkStart w:id="10" w:name="_Toc404343502"/>
      <w:bookmarkStart w:id="11" w:name="_Toc406685004"/>
      <w:bookmarkStart w:id="12" w:name="_Toc140828351"/>
      <w:bookmarkStart w:id="13" w:name="_Toc371324501"/>
      <w:bookmarkStart w:id="14" w:name="_Toc420319098"/>
      <w:bookmarkStart w:id="15" w:name="_Toc434049834"/>
      <w:bookmarkStart w:id="16" w:name="_Toc435613693"/>
      <w:bookmarkStart w:id="17" w:name="_Toc450451205"/>
      <w:bookmarkStart w:id="18" w:name="_Toc158882817"/>
      <w:r w:rsidRPr="00DE1883">
        <w:rPr>
          <w:lang w:val="fr-FR"/>
        </w:rPr>
        <w:lastRenderedPageBreak/>
        <w:t>O</w:t>
      </w:r>
      <w:r w:rsidR="003E3B28" w:rsidRPr="00DE1883">
        <w:rPr>
          <w:lang w:val="fr-FR"/>
        </w:rPr>
        <w:t>BJECTIF DE CES</w:t>
      </w:r>
      <w:r w:rsidRPr="00DE1883">
        <w:rPr>
          <w:lang w:val="fr-FR"/>
        </w:rPr>
        <w:t xml:space="preserve"> SPECIFICATION</w:t>
      </w:r>
      <w:r w:rsidR="003E3B28" w:rsidRPr="00DE1883">
        <w:rPr>
          <w:lang w:val="fr-FR"/>
        </w:rPr>
        <w:t>S</w:t>
      </w:r>
      <w:bookmarkEnd w:id="9"/>
      <w:bookmarkEnd w:id="10"/>
      <w:bookmarkEnd w:id="11"/>
      <w:bookmarkEnd w:id="12"/>
      <w:bookmarkEnd w:id="18"/>
      <w:r w:rsidRPr="00DE1883">
        <w:rPr>
          <w:lang w:val="fr-FR"/>
        </w:rPr>
        <w:t xml:space="preserve"> </w:t>
      </w:r>
      <w:bookmarkEnd w:id="13"/>
      <w:bookmarkEnd w:id="14"/>
      <w:bookmarkEnd w:id="15"/>
      <w:bookmarkEnd w:id="16"/>
      <w:bookmarkEnd w:id="17"/>
    </w:p>
    <w:p w14:paraId="470FE428" w14:textId="77777777" w:rsidR="00803C7F" w:rsidRPr="00DE1883" w:rsidRDefault="00803C7F" w:rsidP="00803C7F">
      <w:pPr>
        <w:spacing w:line="360" w:lineRule="auto"/>
        <w:jc w:val="both"/>
        <w:rPr>
          <w:rFonts w:ascii="Arial Narrow" w:hAnsi="Arial Narrow"/>
          <w:sz w:val="20"/>
        </w:rPr>
      </w:pPr>
      <w:bookmarkStart w:id="19" w:name="_Toc404343503"/>
      <w:bookmarkStart w:id="20" w:name="_Toc406685005"/>
      <w:bookmarkStart w:id="21" w:name="_Toc140828352"/>
      <w:r w:rsidRPr="00DE1883">
        <w:rPr>
          <w:rFonts w:ascii="Arial Narrow" w:hAnsi="Arial Narrow"/>
          <w:sz w:val="20"/>
        </w:rPr>
        <w:t>Ces spécifications techniques décrivent une Alimentation Sans Interruption à double conversion (désignée par « ASI »). Ces spécifications définissent une solution conçue pour fournir une alimentation électrique de haute qualité et améliorer la disponibilité générale avec un rendement énergétique élevé, dédiée à la protection des utilisations sensibles et hautement critiques.</w:t>
      </w:r>
    </w:p>
    <w:p w14:paraId="47B0AFAB" w14:textId="77777777" w:rsidR="00803C7F" w:rsidRPr="00DE1883" w:rsidRDefault="00803C7F" w:rsidP="00803C7F">
      <w:pPr>
        <w:tabs>
          <w:tab w:val="left" w:pos="7700"/>
        </w:tabs>
        <w:spacing w:line="360" w:lineRule="auto"/>
        <w:jc w:val="both"/>
        <w:rPr>
          <w:rFonts w:ascii="Arial Narrow" w:hAnsi="Arial Narrow"/>
          <w:sz w:val="20"/>
        </w:rPr>
      </w:pPr>
      <w:r w:rsidRPr="00DE1883">
        <w:rPr>
          <w:rFonts w:ascii="Arial Narrow" w:hAnsi="Arial Narrow"/>
          <w:sz w:val="20"/>
        </w:rPr>
        <w:tab/>
      </w:r>
    </w:p>
    <w:p w14:paraId="6050047E"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 xml:space="preserve">Le système sera composé </w:t>
      </w:r>
      <w:proofErr w:type="gramStart"/>
      <w:r w:rsidRPr="00DE1883">
        <w:rPr>
          <w:rFonts w:ascii="Arial Narrow" w:hAnsi="Arial Narrow"/>
          <w:sz w:val="20"/>
        </w:rPr>
        <w:t xml:space="preserve">de  </w:t>
      </w:r>
      <w:r w:rsidRPr="00DE1883">
        <w:rPr>
          <w:rFonts w:ascii="Arial Narrow" w:hAnsi="Arial Narrow"/>
          <w:sz w:val="20"/>
          <w:highlight w:val="lightGray"/>
        </w:rPr>
        <w:t>…</w:t>
      </w:r>
      <w:proofErr w:type="gramEnd"/>
      <w:r w:rsidRPr="00DE1883">
        <w:rPr>
          <w:rFonts w:ascii="Arial Narrow" w:hAnsi="Arial Narrow"/>
          <w:sz w:val="20"/>
          <w:highlight w:val="lightGray"/>
        </w:rPr>
        <w:t>N….</w:t>
      </w:r>
      <w:r w:rsidRPr="00DE1883">
        <w:rPr>
          <w:rFonts w:ascii="Arial Narrow" w:hAnsi="Arial Narrow"/>
          <w:sz w:val="20"/>
        </w:rPr>
        <w:t xml:space="preserve"> Unité(s) d’ASI </w:t>
      </w:r>
    </w:p>
    <w:p w14:paraId="78C939A6" w14:textId="77777777" w:rsidR="00803C7F" w:rsidRPr="00DE1883" w:rsidRDefault="00803C7F" w:rsidP="00803C7F">
      <w:pPr>
        <w:spacing w:line="360" w:lineRule="auto"/>
        <w:jc w:val="both"/>
        <w:rPr>
          <w:rFonts w:ascii="Arial Narrow" w:hAnsi="Arial Narrow"/>
          <w:sz w:val="20"/>
        </w:rPr>
      </w:pPr>
    </w:p>
    <w:p w14:paraId="5AB59A60"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Chaque unité d’ASI intégrera des modules convertisseurs de puissance combinés avec un by-pass statique commun, calibré à la puissance nominale.</w:t>
      </w:r>
    </w:p>
    <w:p w14:paraId="03F0457F"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 xml:space="preserve">Les convertisseurs de puissance seront associés à un dispositif d’isolement mécanique et électrique approprié. En cas de disfonctionnement d’un </w:t>
      </w:r>
      <w:proofErr w:type="gramStart"/>
      <w:r w:rsidRPr="00DE1883">
        <w:rPr>
          <w:rFonts w:ascii="Arial Narrow" w:hAnsi="Arial Narrow"/>
          <w:sz w:val="20"/>
        </w:rPr>
        <w:t>convertisseur  celui</w:t>
      </w:r>
      <w:proofErr w:type="gramEnd"/>
      <w:r w:rsidRPr="00DE1883">
        <w:rPr>
          <w:rFonts w:ascii="Arial Narrow" w:hAnsi="Arial Narrow"/>
          <w:sz w:val="20"/>
        </w:rPr>
        <w:t xml:space="preserve">-ci sera isolé afin de ne pas répercuter le défaut sur le reste de l’unité.  </w:t>
      </w:r>
    </w:p>
    <w:p w14:paraId="33A6CCD7" w14:textId="77777777" w:rsidR="00803C7F" w:rsidRPr="00DE1883" w:rsidRDefault="00803C7F" w:rsidP="00803C7F">
      <w:pPr>
        <w:spacing w:line="360" w:lineRule="auto"/>
        <w:jc w:val="both"/>
        <w:rPr>
          <w:rFonts w:ascii="Arial Narrow" w:hAnsi="Arial Narrow"/>
          <w:sz w:val="20"/>
        </w:rPr>
      </w:pPr>
    </w:p>
    <w:p w14:paraId="210D1452"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L’ASI et son installation assureront un haut niveau de service, la maintenance sera effectuée de manière simple et en toute sécurité.</w:t>
      </w:r>
    </w:p>
    <w:p w14:paraId="0DD15AD2" w14:textId="77777777" w:rsidR="00803C7F" w:rsidRPr="00DE1883" w:rsidRDefault="00803C7F" w:rsidP="00803C7F">
      <w:pPr>
        <w:spacing w:line="360" w:lineRule="auto"/>
        <w:jc w:val="both"/>
        <w:rPr>
          <w:rFonts w:ascii="Arial Narrow" w:hAnsi="Arial Narrow"/>
          <w:sz w:val="20"/>
          <w:highlight w:val="yellow"/>
        </w:rPr>
      </w:pPr>
    </w:p>
    <w:p w14:paraId="3395D347"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 xml:space="preserve">La référence technique est l’ASI </w:t>
      </w:r>
      <w:r w:rsidRPr="00DE1883">
        <w:rPr>
          <w:rFonts w:ascii="Arial Narrow" w:hAnsi="Arial Narrow"/>
          <w:i/>
          <w:sz w:val="20"/>
        </w:rPr>
        <w:t>DELPHYS XL</w:t>
      </w:r>
      <w:r w:rsidRPr="00DE1883">
        <w:rPr>
          <w:rFonts w:ascii="Arial Narrow" w:hAnsi="Arial Narrow"/>
          <w:sz w:val="20"/>
        </w:rPr>
        <w:t xml:space="preserve"> SOCOMEC ou une solution similaire approuvée par nos soins.</w:t>
      </w:r>
    </w:p>
    <w:p w14:paraId="15D70BFC" w14:textId="77777777" w:rsidR="00803C7F" w:rsidRPr="00DE1883" w:rsidRDefault="00803C7F" w:rsidP="00803C7F">
      <w:pPr>
        <w:spacing w:line="360" w:lineRule="auto"/>
        <w:jc w:val="both"/>
        <w:rPr>
          <w:rFonts w:ascii="Arial Narrow" w:hAnsi="Arial Narrow"/>
          <w:i/>
          <w:color w:val="CC0099"/>
          <w:sz w:val="18"/>
          <w:szCs w:val="18"/>
        </w:rPr>
      </w:pPr>
      <w:r w:rsidRPr="00DE1883">
        <w:rPr>
          <w:rFonts w:ascii="Arial Narrow" w:hAnsi="Arial Narrow"/>
          <w:i/>
          <w:color w:val="CC0099"/>
          <w:sz w:val="18"/>
        </w:rPr>
        <w:t xml:space="preserve">Dans le cas où plusieurs unités ASI seraient raccordées en parallèle, veillez à indiquer clairement le nombre d’unités constituant chaque système. </w:t>
      </w:r>
    </w:p>
    <w:p w14:paraId="75F37712" w14:textId="77777777" w:rsidR="00803C7F" w:rsidRPr="00DE1883" w:rsidRDefault="00803C7F" w:rsidP="00803C7F">
      <w:pPr>
        <w:spacing w:line="360" w:lineRule="auto"/>
        <w:jc w:val="both"/>
        <w:rPr>
          <w:b/>
          <w:bCs/>
          <w:color w:val="FF0000"/>
          <w:kern w:val="28"/>
          <w:sz w:val="36"/>
          <w:szCs w:val="36"/>
        </w:rPr>
      </w:pPr>
      <w:r w:rsidRPr="00DE1883">
        <w:rPr>
          <w:rFonts w:ascii="Arial Narrow" w:hAnsi="Arial Narrow"/>
          <w:i/>
          <w:color w:val="CC0099"/>
          <w:sz w:val="18"/>
        </w:rPr>
        <w:t>Dans le cas de plusieurs systèmes parallèles, veillez à indiquer clairement le nombre de systèmes.</w:t>
      </w:r>
    </w:p>
    <w:p w14:paraId="2F867F73" w14:textId="7D67CFC8" w:rsidR="00D0588D" w:rsidRPr="00DE1883" w:rsidRDefault="00BE0D55" w:rsidP="003C505F">
      <w:pPr>
        <w:pStyle w:val="Style10"/>
        <w:rPr>
          <w:lang w:val="fr-FR"/>
        </w:rPr>
      </w:pPr>
      <w:bookmarkStart w:id="22" w:name="_Toc158882818"/>
      <w:r w:rsidRPr="00DE1883">
        <w:rPr>
          <w:lang w:val="fr-FR"/>
        </w:rPr>
        <w:t>CONFORMIT</w:t>
      </w:r>
      <w:bookmarkEnd w:id="19"/>
      <w:bookmarkEnd w:id="20"/>
      <w:bookmarkEnd w:id="21"/>
      <w:r w:rsidR="00F30197" w:rsidRPr="00DE1883">
        <w:rPr>
          <w:lang w:val="fr-FR"/>
        </w:rPr>
        <w:t>E AUX NORMES ET DIRECTIVES</w:t>
      </w:r>
      <w:bookmarkEnd w:id="22"/>
    </w:p>
    <w:p w14:paraId="5A787CF8" w14:textId="77777777" w:rsidR="00803C7F" w:rsidRPr="00DE1883" w:rsidRDefault="00803C7F" w:rsidP="00803C7F">
      <w:pPr>
        <w:tabs>
          <w:tab w:val="left" w:pos="454"/>
        </w:tabs>
        <w:spacing w:line="360" w:lineRule="auto"/>
        <w:jc w:val="both"/>
        <w:rPr>
          <w:rFonts w:ascii="Arial Narrow" w:hAnsi="Arial Narrow"/>
          <w:sz w:val="20"/>
        </w:rPr>
      </w:pPr>
      <w:r w:rsidRPr="00DE1883">
        <w:rPr>
          <w:rFonts w:ascii="Arial Narrow" w:hAnsi="Arial Narrow"/>
          <w:sz w:val="20"/>
        </w:rPr>
        <w:t>L’ASI concernée par ces spécifications devra porter le marquage CE, en accord avec les directives européennes et les normes suivantes :</w:t>
      </w:r>
    </w:p>
    <w:p w14:paraId="5B5F2ECD"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Directive basse tension (BT)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2014/35/EU.</w:t>
      </w:r>
    </w:p>
    <w:p w14:paraId="6D936036"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Directive Compatibilité électromagnétique (CEM)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2014/30/EU.</w:t>
      </w:r>
    </w:p>
    <w:p w14:paraId="30533CD3" w14:textId="77777777" w:rsid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 xml:space="preserve">Directive relative à la limitation de l’utilisation de certaines substances </w:t>
      </w:r>
    </w:p>
    <w:p w14:paraId="084956E3" w14:textId="768D9327" w:rsidR="00803C7F" w:rsidRPr="00DE1883" w:rsidRDefault="00803C7F" w:rsidP="00DE1883">
      <w:pPr>
        <w:pStyle w:val="Paragraphedeliste"/>
        <w:spacing w:line="360" w:lineRule="auto"/>
        <w:ind w:left="426"/>
        <w:jc w:val="both"/>
        <w:rPr>
          <w:rFonts w:ascii="Arial Narrow" w:hAnsi="Arial Narrow"/>
          <w:sz w:val="20"/>
        </w:rPr>
      </w:pPr>
      <w:r w:rsidRPr="00DE1883">
        <w:rPr>
          <w:rFonts w:ascii="Arial Narrow" w:hAnsi="Arial Narrow"/>
          <w:sz w:val="20"/>
        </w:rPr>
        <w:t xml:space="preserve">dangereuses dans les équipements électriques et électroniques (RoHS) : </w:t>
      </w:r>
      <w:r w:rsidRPr="00DE1883">
        <w:rPr>
          <w:rFonts w:ascii="Arial Narrow" w:hAnsi="Arial Narrow"/>
          <w:sz w:val="20"/>
        </w:rPr>
        <w:tab/>
        <w:t>2011/65/EU.</w:t>
      </w:r>
    </w:p>
    <w:p w14:paraId="0096F5B8"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DEEE - Directive relative aux déchets d'équipements électriques et électroniques :</w:t>
      </w:r>
      <w:r w:rsidRPr="00DE1883">
        <w:rPr>
          <w:rFonts w:ascii="Arial Narrow" w:hAnsi="Arial Narrow"/>
          <w:sz w:val="20"/>
        </w:rPr>
        <w:tab/>
        <w:t>2012/19/EU.</w:t>
      </w:r>
    </w:p>
    <w:p w14:paraId="3A5D509C"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 xml:space="preserve">Exigences générales et règles de sécurité pour les ASI (BT) :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EN/CEI 62040-1.</w:t>
      </w:r>
    </w:p>
    <w:p w14:paraId="28EA566D"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 xml:space="preserve">Exigences pour la compatibilité électromagnétique (CEM) :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EN/CEI 62040-2 classe C3.</w:t>
      </w:r>
    </w:p>
    <w:p w14:paraId="41026C2A"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Exigences d'immunité minimales pour les ASI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EN/CEI 62040-2 classes C2-C3.</w:t>
      </w:r>
    </w:p>
    <w:p w14:paraId="14FC5590"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Méthode de spécification des performances et exigences d'essais pour les ASI :</w:t>
      </w:r>
      <w:r w:rsidRPr="00DE1883">
        <w:rPr>
          <w:rFonts w:ascii="Arial Narrow" w:hAnsi="Arial Narrow"/>
          <w:sz w:val="20"/>
        </w:rPr>
        <w:tab/>
        <w:t>EN/CEI 62040-3.</w:t>
      </w:r>
      <w:r w:rsidRPr="00DE1883">
        <w:rPr>
          <w:rFonts w:ascii="Arial Narrow" w:hAnsi="Arial Narrow"/>
          <w:sz w:val="22"/>
        </w:rPr>
        <w:t xml:space="preserve"> </w:t>
      </w:r>
    </w:p>
    <w:p w14:paraId="2F6B21AC" w14:textId="77777777" w:rsidR="00803C7F" w:rsidRPr="00DE1883" w:rsidRDefault="00803C7F" w:rsidP="00803C7F">
      <w:pPr>
        <w:pStyle w:val="Paragraphedeliste"/>
        <w:numPr>
          <w:ilvl w:val="0"/>
          <w:numId w:val="2"/>
        </w:numPr>
        <w:spacing w:line="360" w:lineRule="auto"/>
        <w:ind w:left="426" w:hanging="284"/>
        <w:jc w:val="both"/>
        <w:rPr>
          <w:rFonts w:ascii="Arial Narrow" w:hAnsi="Arial Narrow"/>
          <w:sz w:val="20"/>
        </w:rPr>
      </w:pPr>
      <w:r w:rsidRPr="00DE1883">
        <w:rPr>
          <w:rFonts w:ascii="Arial Narrow" w:hAnsi="Arial Narrow"/>
          <w:sz w:val="20"/>
        </w:rPr>
        <w:t>Aspects environnementaux pour les ASI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EN/CEI 62040-4.</w:t>
      </w:r>
    </w:p>
    <w:p w14:paraId="3BF78B57" w14:textId="77777777" w:rsidR="00803C7F" w:rsidRPr="00DE1883" w:rsidRDefault="00803C7F" w:rsidP="00803C7F">
      <w:pPr>
        <w:tabs>
          <w:tab w:val="left" w:pos="454"/>
        </w:tabs>
        <w:spacing w:line="360" w:lineRule="auto"/>
        <w:jc w:val="both"/>
        <w:rPr>
          <w:rFonts w:ascii="Arial Narrow" w:hAnsi="Arial Narrow"/>
          <w:sz w:val="20"/>
        </w:rPr>
      </w:pPr>
    </w:p>
    <w:p w14:paraId="22A969DD" w14:textId="77777777" w:rsidR="00803C7F" w:rsidRPr="00DE1883" w:rsidRDefault="00803C7F" w:rsidP="00803C7F">
      <w:pPr>
        <w:tabs>
          <w:tab w:val="left" w:pos="454"/>
        </w:tabs>
        <w:spacing w:line="360" w:lineRule="auto"/>
        <w:jc w:val="both"/>
        <w:rPr>
          <w:rFonts w:ascii="Arial Narrow" w:hAnsi="Arial Narrow"/>
          <w:sz w:val="20"/>
        </w:rPr>
      </w:pPr>
      <w:r w:rsidRPr="00DE1883">
        <w:rPr>
          <w:rFonts w:ascii="Arial Narrow" w:hAnsi="Arial Narrow"/>
          <w:sz w:val="20"/>
        </w:rPr>
        <w:t>La documentation et les certificats y afférents devront être fournis sur simple demande.</w:t>
      </w:r>
    </w:p>
    <w:p w14:paraId="5E0DC180" w14:textId="22C383FF" w:rsidR="00A77108" w:rsidRPr="00DE1883" w:rsidRDefault="00803C7F" w:rsidP="00426DBE">
      <w:pPr>
        <w:tabs>
          <w:tab w:val="left" w:pos="454"/>
        </w:tabs>
        <w:spacing w:line="360" w:lineRule="auto"/>
        <w:jc w:val="both"/>
        <w:rPr>
          <w:rFonts w:ascii="Arial Narrow" w:hAnsi="Arial Narrow"/>
          <w:sz w:val="20"/>
        </w:rPr>
      </w:pPr>
      <w:r w:rsidRPr="00DE1883">
        <w:rPr>
          <w:rFonts w:ascii="Arial Narrow" w:hAnsi="Arial Narrow"/>
          <w:sz w:val="20"/>
        </w:rPr>
        <w:t>La conformité concernant les normes de sécurité devra être certifiée par un laboratoire indépendant.</w:t>
      </w:r>
      <w:r w:rsidR="00A77108" w:rsidRPr="00DE1883">
        <w:rPr>
          <w:rFonts w:ascii="Arial Narrow" w:hAnsi="Arial Narrow"/>
          <w:sz w:val="20"/>
        </w:rPr>
        <w:br w:type="page"/>
      </w:r>
    </w:p>
    <w:p w14:paraId="50C539CB" w14:textId="7D307D5D" w:rsidR="00D0588D" w:rsidRPr="00DE1883" w:rsidRDefault="00D0588D" w:rsidP="009740B9">
      <w:pPr>
        <w:pStyle w:val="Titre1"/>
        <w:rPr>
          <w:lang w:val="fr-FR"/>
        </w:rPr>
      </w:pPr>
      <w:bookmarkStart w:id="23" w:name="_Toc140828353"/>
      <w:bookmarkStart w:id="24" w:name="_Toc158882819"/>
      <w:r w:rsidRPr="00DE1883">
        <w:rPr>
          <w:lang w:val="fr-FR"/>
        </w:rPr>
        <w:lastRenderedPageBreak/>
        <w:t>ORIGIN</w:t>
      </w:r>
      <w:bookmarkEnd w:id="23"/>
      <w:r w:rsidR="008568A6" w:rsidRPr="00DE1883">
        <w:rPr>
          <w:lang w:val="fr-FR"/>
        </w:rPr>
        <w:t>E DE L’EQUIPEMENT</w:t>
      </w:r>
      <w:bookmarkEnd w:id="24"/>
    </w:p>
    <w:p w14:paraId="28709B80" w14:textId="77777777" w:rsidR="00803C7F" w:rsidRPr="00DE1883" w:rsidRDefault="00803C7F" w:rsidP="00803C7F">
      <w:pPr>
        <w:spacing w:line="360" w:lineRule="auto"/>
        <w:jc w:val="both"/>
        <w:rPr>
          <w:rFonts w:ascii="Arial Narrow" w:hAnsi="Arial Narrow"/>
          <w:sz w:val="20"/>
        </w:rPr>
      </w:pPr>
      <w:bookmarkStart w:id="25" w:name="_Toc371324503"/>
      <w:bookmarkStart w:id="26" w:name="_Toc420319100"/>
      <w:bookmarkStart w:id="27" w:name="_Toc434049836"/>
      <w:bookmarkStart w:id="28" w:name="_Toc435613695"/>
      <w:bookmarkStart w:id="29" w:name="_Toc450451208"/>
      <w:bookmarkStart w:id="30" w:name="_Toc324942240"/>
      <w:bookmarkStart w:id="31" w:name="_Toc140828354"/>
      <w:r w:rsidRPr="00DE1883">
        <w:rPr>
          <w:rFonts w:ascii="Arial Narrow" w:hAnsi="Arial Narrow"/>
          <w:sz w:val="20"/>
        </w:rPr>
        <w:t xml:space="preserve">Le système (y compris les modules et leurs convertisseurs de puissance) sera développé, fabriqué et testé dans un pays de la communauté européenne (France). Le site de développement et de production sera certifié conformément à ISO14001 (Systèmes de management environnemental) et ISO 9001 (Systèmes de management de la qualité). </w:t>
      </w:r>
    </w:p>
    <w:p w14:paraId="75300555" w14:textId="1402B1E8" w:rsidR="00D0588D" w:rsidRPr="00DE1883" w:rsidRDefault="00D0588D" w:rsidP="009740B9">
      <w:pPr>
        <w:pStyle w:val="Titre1"/>
        <w:rPr>
          <w:lang w:val="fr-FR"/>
        </w:rPr>
      </w:pPr>
      <w:bookmarkStart w:id="32" w:name="_Toc158882820"/>
      <w:r w:rsidRPr="00DE1883">
        <w:rPr>
          <w:lang w:val="fr-FR"/>
        </w:rPr>
        <w:t xml:space="preserve">DESCRIPTION </w:t>
      </w:r>
      <w:r w:rsidR="008568A6" w:rsidRPr="00DE1883">
        <w:rPr>
          <w:lang w:val="fr-FR"/>
        </w:rPr>
        <w:t>GENERALE DE L’ASI</w:t>
      </w:r>
      <w:bookmarkEnd w:id="25"/>
      <w:bookmarkEnd w:id="26"/>
      <w:bookmarkEnd w:id="27"/>
      <w:bookmarkEnd w:id="28"/>
      <w:bookmarkEnd w:id="29"/>
      <w:bookmarkEnd w:id="30"/>
      <w:bookmarkEnd w:id="31"/>
      <w:bookmarkEnd w:id="32"/>
      <w:r w:rsidR="00E73920" w:rsidRPr="00DE1883">
        <w:rPr>
          <w:lang w:val="fr-FR"/>
        </w:rPr>
        <w:t xml:space="preserve"> </w:t>
      </w:r>
    </w:p>
    <w:p w14:paraId="4D67EAA9" w14:textId="35F5CB94" w:rsidR="00803C7F" w:rsidRPr="00DE1883" w:rsidRDefault="00803C7F" w:rsidP="00803C7F">
      <w:pPr>
        <w:autoSpaceDE w:val="0"/>
        <w:autoSpaceDN w:val="0"/>
        <w:adjustRightInd w:val="0"/>
        <w:spacing w:after="231"/>
        <w:rPr>
          <w:rFonts w:ascii="Arial Narrow" w:hAnsi="Arial Narrow"/>
          <w:sz w:val="20"/>
        </w:rPr>
      </w:pPr>
      <w:bookmarkStart w:id="33" w:name="_Toc140828355"/>
      <w:r w:rsidRPr="00DE1883">
        <w:rPr>
          <w:rFonts w:ascii="Arial Narrow" w:hAnsi="Arial Narrow"/>
          <w:sz w:val="20"/>
        </w:rPr>
        <w:t xml:space="preserve">L’architecture de l’ASI ne comportera aucun </w:t>
      </w:r>
      <w:r w:rsidR="001A1AA1" w:rsidRPr="00DE1883">
        <w:rPr>
          <w:rFonts w:ascii="Arial Narrow" w:hAnsi="Arial Narrow"/>
          <w:sz w:val="20"/>
        </w:rPr>
        <w:t>nœud</w:t>
      </w:r>
      <w:r w:rsidRPr="00DE1883">
        <w:rPr>
          <w:rFonts w:ascii="Arial Narrow" w:hAnsi="Arial Narrow"/>
          <w:sz w:val="20"/>
        </w:rPr>
        <w:t xml:space="preserve"> de fiabilité, elle assurera un haut niveau de protection dans les conditions de fonctionnement.</w:t>
      </w:r>
    </w:p>
    <w:p w14:paraId="26A23E72" w14:textId="4D4CA79B" w:rsidR="00803C7F" w:rsidRPr="00DE1883" w:rsidRDefault="00803C7F" w:rsidP="00803C7F">
      <w:pPr>
        <w:autoSpaceDE w:val="0"/>
        <w:autoSpaceDN w:val="0"/>
        <w:adjustRightInd w:val="0"/>
        <w:spacing w:after="231"/>
        <w:rPr>
          <w:rFonts w:ascii="Arial Narrow" w:hAnsi="Arial Narrow"/>
          <w:sz w:val="20"/>
        </w:rPr>
      </w:pPr>
      <w:r w:rsidRPr="00DE1883">
        <w:rPr>
          <w:rFonts w:ascii="Arial Narrow" w:hAnsi="Arial Narrow"/>
          <w:sz w:val="20"/>
        </w:rPr>
        <w:t xml:space="preserve">Une des caractéristiques </w:t>
      </w:r>
      <w:r w:rsidR="001A1AA1" w:rsidRPr="00DE1883">
        <w:rPr>
          <w:rFonts w:ascii="Arial Narrow" w:hAnsi="Arial Narrow"/>
          <w:sz w:val="20"/>
        </w:rPr>
        <w:t>intrinsèques</w:t>
      </w:r>
      <w:r w:rsidRPr="00DE1883">
        <w:rPr>
          <w:rFonts w:ascii="Arial Narrow" w:hAnsi="Arial Narrow"/>
          <w:sz w:val="20"/>
        </w:rPr>
        <w:t xml:space="preserve"> de l’ASI, conçue à partir de modules convertisseurs autonomes, permettra d’assurer la redondance N+1 à 75% de la puissance nominale en mode double conversion.</w:t>
      </w:r>
    </w:p>
    <w:p w14:paraId="73337788" w14:textId="08356CB0" w:rsidR="0093371B" w:rsidRPr="00DE1883" w:rsidRDefault="000706B2" w:rsidP="003C505F">
      <w:pPr>
        <w:pStyle w:val="Style2"/>
        <w:rPr>
          <w:lang w:val="fr-FR"/>
        </w:rPr>
      </w:pPr>
      <w:bookmarkStart w:id="34" w:name="_Toc158882821"/>
      <w:r w:rsidRPr="00DE1883">
        <w:rPr>
          <w:lang w:val="fr-FR"/>
        </w:rPr>
        <w:t>A</w:t>
      </w:r>
      <w:r w:rsidR="0093371B" w:rsidRPr="00DE1883">
        <w:rPr>
          <w:lang w:val="fr-FR"/>
        </w:rPr>
        <w:t>rchitecture</w:t>
      </w:r>
      <w:bookmarkEnd w:id="33"/>
      <w:r w:rsidR="0093371B" w:rsidRPr="00DE1883">
        <w:rPr>
          <w:lang w:val="fr-FR"/>
        </w:rPr>
        <w:t xml:space="preserve"> </w:t>
      </w:r>
      <w:r w:rsidRPr="00DE1883">
        <w:rPr>
          <w:lang w:val="fr-FR"/>
        </w:rPr>
        <w:t>ASI</w:t>
      </w:r>
      <w:bookmarkEnd w:id="34"/>
    </w:p>
    <w:p w14:paraId="7605A42A" w14:textId="77777777" w:rsidR="00803C7F" w:rsidRPr="00DE1883" w:rsidRDefault="00803C7F" w:rsidP="00803C7F">
      <w:pPr>
        <w:autoSpaceDE w:val="0"/>
        <w:autoSpaceDN w:val="0"/>
        <w:adjustRightInd w:val="0"/>
        <w:spacing w:after="231"/>
        <w:rPr>
          <w:rFonts w:ascii="Arial Narrow" w:hAnsi="Arial Narrow"/>
          <w:sz w:val="20"/>
        </w:rPr>
      </w:pPr>
      <w:bookmarkStart w:id="35" w:name="_Toc140828356"/>
      <w:r w:rsidRPr="00DE1883">
        <w:rPr>
          <w:rFonts w:ascii="Arial Narrow" w:hAnsi="Arial Narrow"/>
          <w:sz w:val="20"/>
        </w:rPr>
        <w:t>Chaque unité d’ASI comportera les sous-ensembles suivants</w:t>
      </w:r>
    </w:p>
    <w:p w14:paraId="5177D842" w14:textId="0987FE22"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 xml:space="preserve">Une partie dédiée aux raccordements des entrées : alimentations, sortie utilisation et stockage d’énergie. Elle sera adaptée aux intensités importantes avec la possibilité de raccorder des gaines à barres. La partie DC devra pouvoir accepter le raccordement de 10 branches batteries avec des </w:t>
      </w:r>
      <w:r w:rsidR="001A1AA1" w:rsidRPr="00DE1883">
        <w:rPr>
          <w:rFonts w:ascii="Arial Narrow" w:hAnsi="Arial Narrow"/>
          <w:sz w:val="20"/>
        </w:rPr>
        <w:t>câbles</w:t>
      </w:r>
      <w:r w:rsidRPr="00DE1883">
        <w:rPr>
          <w:rFonts w:ascii="Arial Narrow" w:hAnsi="Arial Narrow"/>
          <w:sz w:val="20"/>
        </w:rPr>
        <w:t xml:space="preserve"> de 240mm² par polarité.</w:t>
      </w:r>
    </w:p>
    <w:p w14:paraId="7DB03404" w14:textId="77777777"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Un by-pass statique unique calibré à la puissance nominale et capable d’accepter un courant de défaut aval important.</w:t>
      </w:r>
    </w:p>
    <w:p w14:paraId="6BC867B3" w14:textId="77777777"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Des modules convertisseurs à double conversion intégrant redresseur, onduleur, convertisseur DC/DC et possédant chacun son système de gestion.</w:t>
      </w:r>
    </w:p>
    <w:p w14:paraId="023F2DC0" w14:textId="77777777"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Un dispositif HMI de contrôle commande avec écran couleur pour la gestion locale ainsi que des slots permettant de connecter des interfaces de communication à distance</w:t>
      </w:r>
    </w:p>
    <w:p w14:paraId="4572BB39" w14:textId="2D93FB24" w:rsidR="00075027" w:rsidRPr="00DE1883" w:rsidRDefault="00DE1883" w:rsidP="00EB3E91">
      <w:pPr>
        <w:pStyle w:val="Titre2"/>
        <w:ind w:left="567" w:hanging="425"/>
        <w:rPr>
          <w:lang w:val="fr-FR"/>
        </w:rPr>
      </w:pPr>
      <w:bookmarkStart w:id="36" w:name="_Toc158882822"/>
      <w:bookmarkEnd w:id="35"/>
      <w:r w:rsidRPr="00DE1883">
        <w:rPr>
          <w:lang w:val="fr-FR"/>
        </w:rPr>
        <w:t>Caractéristiques</w:t>
      </w:r>
      <w:r w:rsidR="000706B2" w:rsidRPr="00DE1883">
        <w:rPr>
          <w:lang w:val="fr-FR"/>
        </w:rPr>
        <w:t xml:space="preserve"> générales</w:t>
      </w:r>
      <w:bookmarkEnd w:id="36"/>
      <w:r w:rsidR="00075027" w:rsidRPr="00DE1883">
        <w:rPr>
          <w:lang w:val="fr-FR"/>
        </w:rPr>
        <w:t xml:space="preserve"> </w:t>
      </w:r>
    </w:p>
    <w:p w14:paraId="13889B6A" w14:textId="77777777" w:rsidR="00803C7F" w:rsidRPr="00DE1883" w:rsidRDefault="00803C7F" w:rsidP="00803C7F">
      <w:pPr>
        <w:pStyle w:val="Paragraphedeliste"/>
        <w:numPr>
          <w:ilvl w:val="0"/>
          <w:numId w:val="2"/>
        </w:numPr>
        <w:spacing w:line="360" w:lineRule="auto"/>
        <w:ind w:left="993"/>
        <w:jc w:val="both"/>
        <w:rPr>
          <w:rFonts w:ascii="Arial Narrow" w:hAnsi="Arial Narrow"/>
          <w:sz w:val="20"/>
        </w:rPr>
      </w:pPr>
      <w:bookmarkStart w:id="37" w:name="_Toc140828357"/>
      <w:r w:rsidRPr="00DE1883">
        <w:rPr>
          <w:rFonts w:ascii="Arial Narrow" w:hAnsi="Arial Narrow"/>
          <w:sz w:val="20"/>
        </w:rPr>
        <w:t xml:space="preserve">Température de stockage : </w:t>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de -20°C à + 70°C</w:t>
      </w:r>
    </w:p>
    <w:p w14:paraId="7ABEEF65" w14:textId="77777777" w:rsidR="00803C7F" w:rsidRPr="00DE1883" w:rsidRDefault="00803C7F" w:rsidP="00803C7F">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 xml:space="preserve">Température de fonctionnement sans déclassement : </w:t>
      </w:r>
      <w:r w:rsidRPr="00DE1883">
        <w:rPr>
          <w:rFonts w:ascii="Arial Narrow" w:hAnsi="Arial Narrow"/>
          <w:sz w:val="20"/>
        </w:rPr>
        <w:tab/>
        <w:t xml:space="preserve">de 0°C </w:t>
      </w:r>
      <w:proofErr w:type="gramStart"/>
      <w:r w:rsidRPr="00DE1883">
        <w:rPr>
          <w:rFonts w:ascii="Arial Narrow" w:hAnsi="Arial Narrow"/>
          <w:sz w:val="20"/>
        </w:rPr>
        <w:t>à  +</w:t>
      </w:r>
      <w:proofErr w:type="gramEnd"/>
      <w:r w:rsidRPr="00DE1883">
        <w:rPr>
          <w:rFonts w:ascii="Arial Narrow" w:hAnsi="Arial Narrow"/>
          <w:sz w:val="20"/>
        </w:rPr>
        <w:t xml:space="preserve"> 50°C</w:t>
      </w:r>
    </w:p>
    <w:p w14:paraId="09F2F73F" w14:textId="77777777" w:rsidR="00803C7F" w:rsidRPr="00DE1883" w:rsidRDefault="00803C7F" w:rsidP="00803C7F">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Humidité relative maximale admissible :</w:t>
      </w:r>
      <w:r w:rsidRPr="00DE1883">
        <w:rPr>
          <w:rFonts w:ascii="Arial Narrow" w:hAnsi="Arial Narrow"/>
          <w:sz w:val="20"/>
        </w:rPr>
        <w:tab/>
      </w:r>
      <w:r w:rsidRPr="00DE1883">
        <w:rPr>
          <w:rFonts w:ascii="Arial Narrow" w:hAnsi="Arial Narrow"/>
          <w:sz w:val="20"/>
        </w:rPr>
        <w:tab/>
        <w:t>jusqu’à 95 % à température ambiante, sans condensation</w:t>
      </w:r>
    </w:p>
    <w:p w14:paraId="34F30094" w14:textId="12D0D0EE" w:rsidR="00803C7F" w:rsidRPr="00DE1883" w:rsidRDefault="00803C7F" w:rsidP="004C6CA7">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 xml:space="preserve">Altitude de fonctionnement sans déclassement : </w:t>
      </w:r>
      <w:r w:rsidRPr="00DE1883">
        <w:rPr>
          <w:rFonts w:ascii="Arial Narrow" w:hAnsi="Arial Narrow"/>
          <w:sz w:val="20"/>
        </w:rPr>
        <w:tab/>
        <w:t xml:space="preserve">≤1000m, </w:t>
      </w:r>
    </w:p>
    <w:p w14:paraId="6969FE9C" w14:textId="77777777" w:rsidR="00803C7F" w:rsidRPr="00DE1883" w:rsidRDefault="00803C7F" w:rsidP="00803C7F">
      <w:pPr>
        <w:tabs>
          <w:tab w:val="left" w:pos="454"/>
        </w:tabs>
        <w:spacing w:line="360" w:lineRule="auto"/>
        <w:jc w:val="both"/>
        <w:rPr>
          <w:rFonts w:ascii="Arial Narrow" w:hAnsi="Arial Narrow"/>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803C7F" w:rsidRPr="00DE1883" w14:paraId="382BE14C" w14:textId="77777777" w:rsidTr="00E06240">
        <w:tc>
          <w:tcPr>
            <w:tcW w:w="5211" w:type="dxa"/>
            <w:tcBorders>
              <w:bottom w:val="nil"/>
            </w:tcBorders>
          </w:tcPr>
          <w:p w14:paraId="2259A680"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Puissance apparente nominale unité(s) ASI</w:t>
            </w:r>
          </w:p>
        </w:tc>
        <w:tc>
          <w:tcPr>
            <w:tcW w:w="3623" w:type="dxa"/>
            <w:tcBorders>
              <w:bottom w:val="nil"/>
            </w:tcBorders>
          </w:tcPr>
          <w:p w14:paraId="645551B1" w14:textId="77777777" w:rsidR="00803C7F" w:rsidRPr="00DE1883" w:rsidRDefault="00803C7F" w:rsidP="00E06240">
            <w:pPr>
              <w:tabs>
                <w:tab w:val="left" w:pos="454"/>
                <w:tab w:val="left" w:pos="5103"/>
              </w:tabs>
              <w:spacing w:line="360" w:lineRule="auto"/>
              <w:jc w:val="right"/>
              <w:rPr>
                <w:rFonts w:ascii="Arial Narrow" w:hAnsi="Arial Narrow"/>
                <w:sz w:val="20"/>
                <w:shd w:val="clear" w:color="auto" w:fill="BFBFBF"/>
              </w:rPr>
            </w:pPr>
            <w:r w:rsidRPr="00DE1883">
              <w:rPr>
                <w:rFonts w:ascii="Arial Narrow" w:hAnsi="Arial Narrow"/>
                <w:sz w:val="20"/>
                <w:shd w:val="clear" w:color="auto" w:fill="BFBFBF"/>
              </w:rPr>
              <w:t>1000</w:t>
            </w:r>
            <w:r w:rsidRPr="00DE1883">
              <w:rPr>
                <w:rFonts w:ascii="Arial Narrow" w:hAnsi="Arial Narrow"/>
                <w:sz w:val="20"/>
              </w:rPr>
              <w:t xml:space="preserve"> kVA</w:t>
            </w:r>
          </w:p>
        </w:tc>
      </w:tr>
      <w:tr w:rsidR="00803C7F" w:rsidRPr="00DE1883" w14:paraId="6328A3D8" w14:textId="77777777" w:rsidTr="00E06240">
        <w:tc>
          <w:tcPr>
            <w:tcW w:w="5211" w:type="dxa"/>
            <w:tcBorders>
              <w:bottom w:val="nil"/>
            </w:tcBorders>
          </w:tcPr>
          <w:p w14:paraId="066EECF7"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Puissance active nominale unité(s) ASI</w:t>
            </w:r>
          </w:p>
        </w:tc>
        <w:tc>
          <w:tcPr>
            <w:tcW w:w="3623" w:type="dxa"/>
            <w:tcBorders>
              <w:bottom w:val="nil"/>
            </w:tcBorders>
          </w:tcPr>
          <w:p w14:paraId="688576BA" w14:textId="77777777" w:rsidR="00803C7F" w:rsidRPr="00DE1883" w:rsidRDefault="00803C7F" w:rsidP="00E06240">
            <w:pPr>
              <w:tabs>
                <w:tab w:val="left" w:pos="454"/>
                <w:tab w:val="left" w:pos="5103"/>
              </w:tabs>
              <w:spacing w:line="360" w:lineRule="auto"/>
              <w:jc w:val="right"/>
              <w:rPr>
                <w:rFonts w:ascii="Arial Narrow" w:hAnsi="Arial Narrow"/>
                <w:sz w:val="20"/>
                <w:shd w:val="clear" w:color="auto" w:fill="BFBFBF"/>
              </w:rPr>
            </w:pPr>
            <w:r w:rsidRPr="00DE1883">
              <w:rPr>
                <w:rFonts w:ascii="Arial Narrow" w:hAnsi="Arial Narrow"/>
                <w:sz w:val="20"/>
                <w:shd w:val="clear" w:color="auto" w:fill="BFBFBF"/>
              </w:rPr>
              <w:t>1000</w:t>
            </w:r>
            <w:r w:rsidRPr="00DE1883">
              <w:rPr>
                <w:rFonts w:ascii="Arial Narrow" w:hAnsi="Arial Narrow"/>
                <w:sz w:val="20"/>
              </w:rPr>
              <w:t xml:space="preserve"> kW</w:t>
            </w:r>
          </w:p>
        </w:tc>
      </w:tr>
      <w:tr w:rsidR="00803C7F" w:rsidRPr="00DE1883" w14:paraId="57493A4F" w14:textId="77777777" w:rsidTr="00E06240">
        <w:tc>
          <w:tcPr>
            <w:tcW w:w="5211" w:type="dxa"/>
            <w:tcBorders>
              <w:bottom w:val="nil"/>
            </w:tcBorders>
          </w:tcPr>
          <w:p w14:paraId="2922935A"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Dimensionnement pour un facteur de puissance nominal en sortie</w:t>
            </w:r>
          </w:p>
        </w:tc>
        <w:tc>
          <w:tcPr>
            <w:tcW w:w="3623" w:type="dxa"/>
            <w:tcBorders>
              <w:bottom w:val="nil"/>
            </w:tcBorders>
            <w:shd w:val="clear" w:color="auto" w:fill="auto"/>
          </w:tcPr>
          <w:p w14:paraId="2E7B9D2B" w14:textId="77777777" w:rsidR="00803C7F" w:rsidRPr="00DE1883" w:rsidRDefault="00803C7F" w:rsidP="00E06240">
            <w:pPr>
              <w:tabs>
                <w:tab w:val="left" w:pos="454"/>
                <w:tab w:val="left" w:pos="5103"/>
              </w:tabs>
              <w:spacing w:line="360" w:lineRule="auto"/>
              <w:jc w:val="right"/>
              <w:rPr>
                <w:rFonts w:ascii="Arial Narrow" w:hAnsi="Arial Narrow"/>
                <w:sz w:val="20"/>
                <w:highlight w:val="lightGray"/>
              </w:rPr>
            </w:pPr>
            <w:r w:rsidRPr="00DE1883">
              <w:rPr>
                <w:rFonts w:ascii="Arial Narrow" w:hAnsi="Arial Narrow"/>
                <w:sz w:val="20"/>
              </w:rPr>
              <w:t>PF=1</w:t>
            </w:r>
          </w:p>
        </w:tc>
      </w:tr>
      <w:tr w:rsidR="00803C7F" w:rsidRPr="00DE1883" w14:paraId="7AD0BB23" w14:textId="77777777" w:rsidTr="00E06240">
        <w:tc>
          <w:tcPr>
            <w:tcW w:w="5211" w:type="dxa"/>
          </w:tcPr>
          <w:p w14:paraId="2F4ED1AD"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Caractéristiques réseaux (entrée/sortie)</w:t>
            </w:r>
          </w:p>
        </w:tc>
        <w:tc>
          <w:tcPr>
            <w:tcW w:w="3623" w:type="dxa"/>
          </w:tcPr>
          <w:p w14:paraId="7DCE9FAD"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Triphasé / Triphasé </w:t>
            </w:r>
          </w:p>
        </w:tc>
      </w:tr>
      <w:tr w:rsidR="00803C7F" w:rsidRPr="00DE1883" w14:paraId="52E97BA0" w14:textId="77777777" w:rsidTr="00E06240">
        <w:tc>
          <w:tcPr>
            <w:tcW w:w="5211" w:type="dxa"/>
          </w:tcPr>
          <w:p w14:paraId="34A82155"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Classification ASI selon EN/IEC 62040-3 (Edition 3.0 - 2021)</w:t>
            </w:r>
          </w:p>
        </w:tc>
        <w:tc>
          <w:tcPr>
            <w:tcW w:w="3623" w:type="dxa"/>
          </w:tcPr>
          <w:p w14:paraId="311377D9"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VFI - SS - 11</w:t>
            </w:r>
          </w:p>
        </w:tc>
      </w:tr>
      <w:tr w:rsidR="00803C7F" w:rsidRPr="00DE1883" w14:paraId="0305FAA7" w14:textId="77777777" w:rsidTr="00E06240">
        <w:trPr>
          <w:trHeight w:val="335"/>
        </w:trPr>
        <w:tc>
          <w:tcPr>
            <w:tcW w:w="5211" w:type="dxa"/>
          </w:tcPr>
          <w:p w14:paraId="62388104"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Tension nominale en entrée</w:t>
            </w:r>
          </w:p>
        </w:tc>
        <w:tc>
          <w:tcPr>
            <w:tcW w:w="3623" w:type="dxa"/>
          </w:tcPr>
          <w:p w14:paraId="2CBA52C4"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highlight w:val="lightGray"/>
              </w:rPr>
              <w:t>380</w:t>
            </w:r>
            <w:r w:rsidRPr="00DE1883">
              <w:rPr>
                <w:rFonts w:ascii="Arial Narrow" w:hAnsi="Arial Narrow"/>
                <w:sz w:val="20"/>
              </w:rPr>
              <w:t xml:space="preserve"> / </w:t>
            </w:r>
            <w:r w:rsidRPr="00DE1883">
              <w:rPr>
                <w:rFonts w:ascii="Arial Narrow" w:hAnsi="Arial Narrow"/>
                <w:sz w:val="20"/>
                <w:highlight w:val="lightGray"/>
              </w:rPr>
              <w:t>400</w:t>
            </w:r>
            <w:r w:rsidRPr="00DE1883">
              <w:rPr>
                <w:rFonts w:ascii="Arial Narrow" w:hAnsi="Arial Narrow"/>
                <w:sz w:val="20"/>
              </w:rPr>
              <w:t xml:space="preserve"> / </w:t>
            </w:r>
            <w:r w:rsidRPr="00DE1883">
              <w:rPr>
                <w:rFonts w:ascii="Arial Narrow" w:hAnsi="Arial Narrow"/>
                <w:sz w:val="20"/>
                <w:highlight w:val="lightGray"/>
              </w:rPr>
              <w:t>415</w:t>
            </w:r>
            <w:r w:rsidRPr="00DE1883">
              <w:rPr>
                <w:rFonts w:ascii="Arial Narrow" w:hAnsi="Arial Narrow"/>
                <w:sz w:val="20"/>
              </w:rPr>
              <w:t xml:space="preserve"> V</w:t>
            </w:r>
          </w:p>
        </w:tc>
      </w:tr>
      <w:tr w:rsidR="00803C7F" w:rsidRPr="00DE1883" w14:paraId="2C59E31C" w14:textId="77777777" w:rsidTr="00E06240">
        <w:tc>
          <w:tcPr>
            <w:tcW w:w="5211" w:type="dxa"/>
          </w:tcPr>
          <w:p w14:paraId="176D9D28" w14:textId="77777777" w:rsidR="00803C7F" w:rsidRPr="00DE1883" w:rsidRDefault="00803C7F" w:rsidP="00E06240">
            <w:pPr>
              <w:tabs>
                <w:tab w:val="left" w:pos="454"/>
                <w:tab w:val="left" w:pos="5103"/>
              </w:tabs>
              <w:spacing w:line="360" w:lineRule="auto"/>
              <w:jc w:val="both"/>
              <w:rPr>
                <w:rFonts w:ascii="Arial Narrow" w:hAnsi="Arial Narrow"/>
                <w:color w:val="FF0000"/>
                <w:sz w:val="20"/>
              </w:rPr>
            </w:pPr>
            <w:r w:rsidRPr="00DE1883">
              <w:rPr>
                <w:rFonts w:ascii="Arial Narrow" w:hAnsi="Arial Narrow"/>
                <w:sz w:val="20"/>
              </w:rPr>
              <w:t>Fréquence nominale en entrée</w:t>
            </w:r>
          </w:p>
        </w:tc>
        <w:tc>
          <w:tcPr>
            <w:tcW w:w="3623" w:type="dxa"/>
          </w:tcPr>
          <w:p w14:paraId="6332BBC2" w14:textId="77777777" w:rsidR="00803C7F" w:rsidRPr="00DE1883" w:rsidRDefault="00000000" w:rsidP="00E06240">
            <w:pPr>
              <w:tabs>
                <w:tab w:val="left" w:pos="454"/>
                <w:tab w:val="left" w:pos="5103"/>
              </w:tabs>
              <w:spacing w:line="360" w:lineRule="auto"/>
              <w:jc w:val="right"/>
              <w:rPr>
                <w:rFonts w:ascii="Arial Narrow" w:hAnsi="Arial Narrow"/>
                <w:sz w:val="20"/>
              </w:rPr>
            </w:pPr>
            <w:sdt>
              <w:sdtPr>
                <w:rPr>
                  <w:rFonts w:ascii="Arial Narrow" w:hAnsi="Arial Narrow"/>
                  <w:sz w:val="20"/>
                  <w:highlight w:val="lightGray"/>
                </w:rPr>
                <w:alias w:val="Frequency"/>
                <w:tag w:val="Frequency"/>
                <w:id w:val="88974660"/>
                <w:placeholder>
                  <w:docPart w:val="9CAD65EADB434CCD95AD96875717A1AC"/>
                </w:placeholder>
                <w:dropDownList>
                  <w:listItem w:displayText="Choose the right solution" w:value="Choose the right solution"/>
                  <w:listItem w:displayText="50" w:value="50"/>
                  <w:listItem w:displayText="60" w:value="60"/>
                </w:dropDownList>
              </w:sdtPr>
              <w:sdtContent>
                <w:r w:rsidR="00803C7F" w:rsidRPr="00DE1883">
                  <w:rPr>
                    <w:rFonts w:ascii="Arial Narrow" w:hAnsi="Arial Narrow"/>
                    <w:sz w:val="20"/>
                    <w:highlight w:val="lightGray"/>
                  </w:rPr>
                  <w:t>50</w:t>
                </w:r>
              </w:sdtContent>
            </w:sdt>
            <w:r w:rsidR="00803C7F" w:rsidRPr="00DE1883" w:rsidDel="00EE2BC8">
              <w:rPr>
                <w:rFonts w:ascii="Arial Narrow" w:hAnsi="Arial Narrow"/>
                <w:sz w:val="20"/>
                <w:highlight w:val="lightGray"/>
              </w:rPr>
              <w:t xml:space="preserve"> </w:t>
            </w:r>
            <w:r w:rsidR="00803C7F" w:rsidRPr="00DE1883">
              <w:rPr>
                <w:rFonts w:ascii="Arial Narrow" w:hAnsi="Arial Narrow"/>
                <w:sz w:val="20"/>
              </w:rPr>
              <w:t>Hz</w:t>
            </w:r>
          </w:p>
        </w:tc>
      </w:tr>
      <w:tr w:rsidR="00803C7F" w:rsidRPr="00DE1883" w14:paraId="4E096145" w14:textId="77777777" w:rsidTr="00E06240">
        <w:tc>
          <w:tcPr>
            <w:tcW w:w="5211" w:type="dxa"/>
          </w:tcPr>
          <w:p w14:paraId="0F6A76A7"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Tension nominale en sortie</w:t>
            </w:r>
          </w:p>
        </w:tc>
        <w:tc>
          <w:tcPr>
            <w:tcW w:w="3623" w:type="dxa"/>
          </w:tcPr>
          <w:p w14:paraId="0256911B"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highlight w:val="lightGray"/>
              </w:rPr>
              <w:t>380</w:t>
            </w:r>
            <w:r w:rsidRPr="00DE1883">
              <w:rPr>
                <w:rFonts w:ascii="Arial Narrow" w:hAnsi="Arial Narrow"/>
                <w:sz w:val="20"/>
              </w:rPr>
              <w:t xml:space="preserve"> / </w:t>
            </w:r>
            <w:r w:rsidRPr="00DE1883">
              <w:rPr>
                <w:rFonts w:ascii="Arial Narrow" w:hAnsi="Arial Narrow"/>
                <w:sz w:val="20"/>
                <w:highlight w:val="lightGray"/>
              </w:rPr>
              <w:t>400</w:t>
            </w:r>
            <w:r w:rsidRPr="00DE1883">
              <w:rPr>
                <w:rFonts w:ascii="Arial Narrow" w:hAnsi="Arial Narrow"/>
                <w:sz w:val="20"/>
              </w:rPr>
              <w:t xml:space="preserve"> / </w:t>
            </w:r>
            <w:r w:rsidRPr="00DE1883">
              <w:rPr>
                <w:rFonts w:ascii="Arial Narrow" w:hAnsi="Arial Narrow"/>
                <w:sz w:val="20"/>
                <w:highlight w:val="lightGray"/>
              </w:rPr>
              <w:t>415</w:t>
            </w:r>
            <w:r w:rsidRPr="00DE1883">
              <w:rPr>
                <w:rFonts w:ascii="Arial Narrow" w:hAnsi="Arial Narrow"/>
                <w:sz w:val="20"/>
              </w:rPr>
              <w:t xml:space="preserve"> V</w:t>
            </w:r>
          </w:p>
        </w:tc>
      </w:tr>
      <w:tr w:rsidR="00803C7F" w:rsidRPr="00DE1883" w14:paraId="03C0CB85" w14:textId="77777777" w:rsidTr="00E06240">
        <w:tc>
          <w:tcPr>
            <w:tcW w:w="5211" w:type="dxa"/>
          </w:tcPr>
          <w:p w14:paraId="58E57134"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Fréquence nominale en sortie</w:t>
            </w:r>
          </w:p>
        </w:tc>
        <w:tc>
          <w:tcPr>
            <w:tcW w:w="3623" w:type="dxa"/>
          </w:tcPr>
          <w:p w14:paraId="7534C043" w14:textId="77777777" w:rsidR="00803C7F" w:rsidRPr="00DE1883" w:rsidRDefault="00000000" w:rsidP="00E06240">
            <w:pPr>
              <w:tabs>
                <w:tab w:val="left" w:pos="454"/>
                <w:tab w:val="left" w:pos="5103"/>
              </w:tabs>
              <w:spacing w:line="360" w:lineRule="auto"/>
              <w:jc w:val="right"/>
              <w:rPr>
                <w:rFonts w:ascii="Arial Narrow" w:hAnsi="Arial Narrow"/>
                <w:sz w:val="20"/>
              </w:rPr>
            </w:pPr>
            <w:sdt>
              <w:sdtPr>
                <w:rPr>
                  <w:rFonts w:ascii="Arial Narrow" w:hAnsi="Arial Narrow"/>
                  <w:sz w:val="20"/>
                  <w:highlight w:val="lightGray"/>
                </w:rPr>
                <w:alias w:val="Frequency"/>
                <w:tag w:val="Frequency"/>
                <w:id w:val="-2133470643"/>
                <w:placeholder>
                  <w:docPart w:val="92A996BFD5D741A6A3DB635479C613AB"/>
                </w:placeholder>
                <w:dropDownList>
                  <w:listItem w:displayText="Choose the right solution" w:value="Choose the right solution"/>
                  <w:listItem w:displayText="50" w:value="50"/>
                  <w:listItem w:displayText="60" w:value="60"/>
                </w:dropDownList>
              </w:sdtPr>
              <w:sdtContent>
                <w:r w:rsidR="00803C7F" w:rsidRPr="00DE1883">
                  <w:rPr>
                    <w:rFonts w:ascii="Arial Narrow" w:hAnsi="Arial Narrow"/>
                    <w:sz w:val="20"/>
                    <w:highlight w:val="lightGray"/>
                  </w:rPr>
                  <w:t>50</w:t>
                </w:r>
              </w:sdtContent>
            </w:sdt>
            <w:r w:rsidR="00803C7F" w:rsidRPr="00DE1883">
              <w:rPr>
                <w:rFonts w:ascii="Arial Narrow" w:hAnsi="Arial Narrow"/>
                <w:sz w:val="20"/>
              </w:rPr>
              <w:t xml:space="preserve"> Hz</w:t>
            </w:r>
          </w:p>
        </w:tc>
      </w:tr>
      <w:tr w:rsidR="00803C7F" w:rsidRPr="00DE1883" w14:paraId="269EDAF4" w14:textId="77777777" w:rsidTr="00E06240">
        <w:trPr>
          <w:trHeight w:val="335"/>
        </w:trPr>
        <w:tc>
          <w:tcPr>
            <w:tcW w:w="5211" w:type="dxa"/>
          </w:tcPr>
          <w:p w14:paraId="164C667D"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Schéma d'alimentation pour le redresseur et le by-pass</w:t>
            </w:r>
          </w:p>
        </w:tc>
        <w:tc>
          <w:tcPr>
            <w:tcW w:w="3623" w:type="dxa"/>
          </w:tcPr>
          <w:p w14:paraId="0C049398" w14:textId="707030FC"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color w:val="000000"/>
                <w:sz w:val="20"/>
                <w:highlight w:val="lightGray"/>
              </w:rPr>
              <w:t>Entrée</w:t>
            </w:r>
            <w:r w:rsidR="00DE1883" w:rsidRPr="00DE1883">
              <w:rPr>
                <w:rFonts w:ascii="Arial Narrow" w:hAnsi="Arial Narrow"/>
                <w:color w:val="000000"/>
                <w:sz w:val="20"/>
                <w:highlight w:val="lightGray"/>
              </w:rPr>
              <w:t>s</w:t>
            </w:r>
            <w:r w:rsidRPr="00DE1883">
              <w:rPr>
                <w:rFonts w:ascii="Arial Narrow" w:hAnsi="Arial Narrow"/>
                <w:color w:val="000000"/>
                <w:sz w:val="20"/>
                <w:highlight w:val="lightGray"/>
              </w:rPr>
              <w:t xml:space="preserve"> </w:t>
            </w:r>
            <w:proofErr w:type="gramStart"/>
            <w:r w:rsidRPr="00DE1883">
              <w:rPr>
                <w:rFonts w:ascii="Arial Narrow" w:hAnsi="Arial Narrow"/>
                <w:color w:val="000000"/>
                <w:sz w:val="20"/>
                <w:highlight w:val="lightGray"/>
              </w:rPr>
              <w:t>commune</w:t>
            </w:r>
            <w:r w:rsidR="00DE1883" w:rsidRPr="00DE1883">
              <w:rPr>
                <w:rFonts w:ascii="Arial Narrow" w:hAnsi="Arial Narrow"/>
                <w:color w:val="000000"/>
                <w:sz w:val="20"/>
                <w:highlight w:val="lightGray"/>
              </w:rPr>
              <w:t>s</w:t>
            </w:r>
            <w:r w:rsidRPr="00DE1883">
              <w:rPr>
                <w:rFonts w:ascii="Arial Narrow" w:hAnsi="Arial Narrow"/>
                <w:color w:val="000000"/>
                <w:sz w:val="20"/>
                <w:highlight w:val="lightGray"/>
              </w:rPr>
              <w:t xml:space="preserve"> </w:t>
            </w:r>
            <w:r w:rsidRPr="00DE1883">
              <w:rPr>
                <w:rFonts w:ascii="Arial Narrow" w:hAnsi="Arial Narrow"/>
                <w:color w:val="000000"/>
                <w:sz w:val="20"/>
              </w:rPr>
              <w:t xml:space="preserve"> /</w:t>
            </w:r>
            <w:proofErr w:type="gramEnd"/>
            <w:r w:rsidRPr="00DE1883">
              <w:rPr>
                <w:rFonts w:ascii="Arial Narrow" w:hAnsi="Arial Narrow"/>
                <w:color w:val="000000"/>
                <w:sz w:val="20"/>
              </w:rPr>
              <w:t xml:space="preserve"> </w:t>
            </w:r>
            <w:r w:rsidRPr="00DE1883">
              <w:rPr>
                <w:rFonts w:ascii="Arial Narrow" w:hAnsi="Arial Narrow"/>
                <w:color w:val="000000"/>
                <w:sz w:val="20"/>
                <w:highlight w:val="lightGray"/>
              </w:rPr>
              <w:t xml:space="preserve">Entrées séparées  </w:t>
            </w:r>
          </w:p>
        </w:tc>
      </w:tr>
      <w:tr w:rsidR="00803C7F" w:rsidRPr="00DE1883" w14:paraId="6C7C81D3" w14:textId="77777777" w:rsidTr="00E06240">
        <w:trPr>
          <w:trHeight w:val="335"/>
        </w:trPr>
        <w:tc>
          <w:tcPr>
            <w:tcW w:w="5211" w:type="dxa"/>
          </w:tcPr>
          <w:p w14:paraId="374286FA"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Raccordements de puissance AC Entrée(s) et Sortie</w:t>
            </w:r>
          </w:p>
        </w:tc>
        <w:tc>
          <w:tcPr>
            <w:tcW w:w="3623" w:type="dxa"/>
          </w:tcPr>
          <w:p w14:paraId="0E40F17A" w14:textId="77777777" w:rsidR="00803C7F" w:rsidRPr="00DE1883" w:rsidRDefault="00803C7F" w:rsidP="00E06240">
            <w:pPr>
              <w:tabs>
                <w:tab w:val="left" w:pos="454"/>
                <w:tab w:val="left" w:pos="5103"/>
              </w:tabs>
              <w:spacing w:line="360" w:lineRule="auto"/>
              <w:jc w:val="right"/>
              <w:rPr>
                <w:rFonts w:ascii="Arial Narrow" w:hAnsi="Arial Narrow"/>
                <w:color w:val="000000"/>
                <w:sz w:val="20"/>
                <w:highlight w:val="lightGray"/>
              </w:rPr>
            </w:pPr>
            <w:r w:rsidRPr="00DE1883">
              <w:rPr>
                <w:rFonts w:ascii="Arial Narrow" w:hAnsi="Arial Narrow"/>
                <w:color w:val="000000"/>
                <w:sz w:val="20"/>
                <w:highlight w:val="lightGray"/>
              </w:rPr>
              <w:t xml:space="preserve">Par le haut </w:t>
            </w:r>
            <w:proofErr w:type="gramStart"/>
            <w:r w:rsidRPr="00DE1883">
              <w:rPr>
                <w:rFonts w:ascii="Arial Narrow" w:hAnsi="Arial Narrow"/>
                <w:color w:val="000000"/>
                <w:sz w:val="20"/>
                <w:highlight w:val="lightGray"/>
              </w:rPr>
              <w:t>/  Par</w:t>
            </w:r>
            <w:proofErr w:type="gramEnd"/>
            <w:r w:rsidRPr="00DE1883">
              <w:rPr>
                <w:rFonts w:ascii="Arial Narrow" w:hAnsi="Arial Narrow"/>
                <w:color w:val="000000"/>
                <w:sz w:val="20"/>
                <w:highlight w:val="lightGray"/>
              </w:rPr>
              <w:t xml:space="preserve"> le bas / </w:t>
            </w:r>
            <w:r w:rsidRPr="00DE1883">
              <w:rPr>
                <w:rFonts w:ascii="Arial Narrow" w:hAnsi="Arial Narrow"/>
                <w:color w:val="000000"/>
                <w:sz w:val="20"/>
                <w:highlight w:val="yellow"/>
              </w:rPr>
              <w:t>Brides</w:t>
            </w:r>
          </w:p>
        </w:tc>
      </w:tr>
      <w:tr w:rsidR="00803C7F" w:rsidRPr="00DE1883" w14:paraId="5CE904AC" w14:textId="77777777" w:rsidTr="00E06240">
        <w:tc>
          <w:tcPr>
            <w:tcW w:w="5211" w:type="dxa"/>
            <w:tcBorders>
              <w:top w:val="single" w:sz="4" w:space="0" w:color="000000"/>
              <w:left w:val="single" w:sz="4" w:space="0" w:color="000000"/>
              <w:bottom w:val="single" w:sz="4" w:space="0" w:color="000000"/>
              <w:right w:val="single" w:sz="4" w:space="0" w:color="000000"/>
            </w:tcBorders>
          </w:tcPr>
          <w:p w14:paraId="7F8D77CE" w14:textId="77777777" w:rsidR="00803C7F" w:rsidRPr="00DE1883" w:rsidRDefault="00803C7F" w:rsidP="00E06240">
            <w:pPr>
              <w:tabs>
                <w:tab w:val="left" w:pos="454"/>
                <w:tab w:val="left" w:pos="5103"/>
              </w:tabs>
              <w:spacing w:line="360" w:lineRule="auto"/>
              <w:jc w:val="both"/>
              <w:rPr>
                <w:rFonts w:ascii="Arial Narrow" w:hAnsi="Arial Narrow"/>
                <w:sz w:val="20"/>
              </w:rPr>
            </w:pPr>
            <w:bookmarkStart w:id="38" w:name="_Toc450451209"/>
            <w:bookmarkStart w:id="39" w:name="_Toc324942246"/>
            <w:bookmarkEnd w:id="38"/>
            <w:r w:rsidRPr="00DE1883">
              <w:rPr>
                <w:rFonts w:ascii="Arial Narrow" w:hAnsi="Arial Narrow"/>
                <w:sz w:val="20"/>
              </w:rPr>
              <w:t>Indice de protection selon EN/CEI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713A1949" w14:textId="77777777" w:rsidR="00803C7F" w:rsidRPr="00DE1883" w:rsidRDefault="00803C7F" w:rsidP="00E06240">
            <w:pPr>
              <w:tabs>
                <w:tab w:val="left" w:pos="454"/>
                <w:tab w:val="left" w:pos="5103"/>
              </w:tabs>
              <w:spacing w:line="360" w:lineRule="auto"/>
              <w:jc w:val="right"/>
              <w:rPr>
                <w:rFonts w:ascii="Arial Narrow" w:hAnsi="Arial Narrow"/>
                <w:sz w:val="20"/>
                <w:highlight w:val="lightGray"/>
              </w:rPr>
            </w:pPr>
            <w:r w:rsidRPr="00DE1883">
              <w:rPr>
                <w:rFonts w:ascii="Arial Narrow" w:hAnsi="Arial Narrow"/>
                <w:sz w:val="20"/>
                <w:highlight w:val="lightGray"/>
              </w:rPr>
              <w:t xml:space="preserve">IP 20 </w:t>
            </w:r>
          </w:p>
        </w:tc>
      </w:tr>
      <w:bookmarkEnd w:id="39"/>
    </w:tbl>
    <w:p w14:paraId="72651DC3" w14:textId="77777777" w:rsidR="00803C7F" w:rsidRPr="00DE1883" w:rsidRDefault="00803C7F" w:rsidP="00803C7F">
      <w:pPr>
        <w:tabs>
          <w:tab w:val="left" w:pos="454"/>
        </w:tabs>
        <w:spacing w:line="360" w:lineRule="auto"/>
        <w:jc w:val="both"/>
        <w:rPr>
          <w:rFonts w:ascii="Arial Narrow" w:hAnsi="Arial Narrow"/>
          <w:color w:val="FF0000"/>
          <w:sz w:val="20"/>
        </w:rPr>
      </w:pPr>
    </w:p>
    <w:p w14:paraId="292C73BF" w14:textId="44139356" w:rsidR="007B235D" w:rsidRPr="00DE1883" w:rsidRDefault="004C6CA7" w:rsidP="00EB3E91">
      <w:pPr>
        <w:pStyle w:val="Titre2"/>
        <w:ind w:left="567" w:hanging="425"/>
        <w:rPr>
          <w:lang w:val="fr-FR"/>
        </w:rPr>
      </w:pPr>
      <w:bookmarkStart w:id="40" w:name="_Toc158882823"/>
      <w:bookmarkEnd w:id="37"/>
      <w:r w:rsidRPr="00DE1883">
        <w:rPr>
          <w:lang w:val="fr-FR"/>
        </w:rPr>
        <w:lastRenderedPageBreak/>
        <w:t>Résilience ASI</w:t>
      </w:r>
      <w:bookmarkEnd w:id="40"/>
    </w:p>
    <w:p w14:paraId="7C3631D7" w14:textId="4C6E8674" w:rsidR="00803C7F" w:rsidRPr="00DE1883" w:rsidRDefault="00803C7F" w:rsidP="00803C7F">
      <w:pPr>
        <w:rPr>
          <w:rFonts w:ascii="Arial Narrow" w:hAnsi="Arial Narrow"/>
          <w:sz w:val="20"/>
        </w:rPr>
      </w:pPr>
      <w:bookmarkStart w:id="41" w:name="_Toc140828358"/>
      <w:r w:rsidRPr="00DE1883">
        <w:rPr>
          <w:rFonts w:ascii="Arial Narrow" w:hAnsi="Arial Narrow"/>
          <w:sz w:val="20"/>
        </w:rPr>
        <w:t xml:space="preserve">L’ASI spécifiée devra posséder une architecture interne à haute </w:t>
      </w:r>
      <w:r w:rsidR="001A1AA1" w:rsidRPr="00DE1883">
        <w:rPr>
          <w:rFonts w:ascii="Arial Narrow" w:hAnsi="Arial Narrow"/>
          <w:sz w:val="20"/>
        </w:rPr>
        <w:t>résilience</w:t>
      </w:r>
      <w:r w:rsidRPr="00DE1883">
        <w:rPr>
          <w:rFonts w:ascii="Arial Narrow" w:hAnsi="Arial Narrow"/>
          <w:sz w:val="20"/>
        </w:rPr>
        <w:t>, elle sera conçue pour maximiser son fonctionnement en mode normal mais également lors d’un incident de fonctionnement.</w:t>
      </w:r>
    </w:p>
    <w:p w14:paraId="46230D1A" w14:textId="77777777" w:rsidR="00803C7F" w:rsidRPr="00DE1883" w:rsidRDefault="00803C7F" w:rsidP="00803C7F">
      <w:pPr>
        <w:rPr>
          <w:rFonts w:ascii="Arial Narrow" w:hAnsi="Arial Narrow"/>
          <w:sz w:val="20"/>
        </w:rPr>
      </w:pPr>
    </w:p>
    <w:p w14:paraId="49BA6BFF" w14:textId="77777777" w:rsidR="00803C7F" w:rsidRPr="00DE1883" w:rsidRDefault="00803C7F" w:rsidP="00803C7F">
      <w:pPr>
        <w:rPr>
          <w:rFonts w:ascii="Arial Narrow" w:hAnsi="Arial Narrow"/>
          <w:sz w:val="20"/>
        </w:rPr>
      </w:pPr>
      <w:r w:rsidRPr="00DE1883">
        <w:rPr>
          <w:rFonts w:ascii="Arial Narrow" w:hAnsi="Arial Narrow"/>
          <w:sz w:val="20"/>
        </w:rPr>
        <w:t>La conformité avec les besoins suivants sera évaluée</w:t>
      </w:r>
    </w:p>
    <w:p w14:paraId="0FCDEF67" w14:textId="77777777" w:rsidR="00803C7F" w:rsidRPr="00DE1883" w:rsidRDefault="00803C7F" w:rsidP="00803C7F">
      <w:pPr>
        <w:rPr>
          <w:rFonts w:ascii="Arial Narrow" w:hAnsi="Arial Narrow"/>
          <w:sz w:val="20"/>
        </w:rPr>
      </w:pPr>
    </w:p>
    <w:p w14:paraId="6A660D1F"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 xml:space="preserve">L’ASI devra assurer la redondance en mode double conversion, en cas de défaut d’un module de puissance </w:t>
      </w:r>
    </w:p>
    <w:p w14:paraId="68123BC5"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La conception permettra de ne pas répercuter un défaut inhérent à un module de puissance sur l’ensemble de l’ASI</w:t>
      </w:r>
    </w:p>
    <w:p w14:paraId="1E8BE8C8" w14:textId="77777777"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Chaque module de puissance devra comporter tout le matériel et logiciel requis pour un fonctionnement autonome de son redresseur, de son onduleur et de son convertisseur DC/DC</w:t>
      </w:r>
    </w:p>
    <w:p w14:paraId="786E0FED" w14:textId="2B7EE323"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 xml:space="preserve">Un dispositif de déconnection </w:t>
      </w:r>
      <w:r w:rsidR="001A1AA1" w:rsidRPr="00DE1883">
        <w:rPr>
          <w:rFonts w:ascii="Arial Narrow" w:hAnsi="Arial Narrow"/>
          <w:sz w:val="20"/>
        </w:rPr>
        <w:t>sélectif</w:t>
      </w:r>
      <w:r w:rsidRPr="00DE1883">
        <w:rPr>
          <w:rFonts w:ascii="Arial Narrow" w:hAnsi="Arial Narrow"/>
          <w:sz w:val="20"/>
        </w:rPr>
        <w:t xml:space="preserve"> par contacteurs associé à des fusibles rapides sur chaque module de puissance </w:t>
      </w:r>
      <w:r w:rsidR="001A1AA1" w:rsidRPr="00DE1883">
        <w:rPr>
          <w:rFonts w:ascii="Arial Narrow" w:hAnsi="Arial Narrow"/>
          <w:sz w:val="20"/>
        </w:rPr>
        <w:t>permettra</w:t>
      </w:r>
      <w:r w:rsidRPr="00DE1883">
        <w:rPr>
          <w:rFonts w:ascii="Arial Narrow" w:hAnsi="Arial Narrow"/>
          <w:sz w:val="20"/>
        </w:rPr>
        <w:t xml:space="preserve"> son isolation automatique de l’ASI en cas de défaut.</w:t>
      </w:r>
    </w:p>
    <w:p w14:paraId="3165FE0B"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L’ASI intégrera un by-pass statique unique, dimensionné pour la puissance de 1000 kVA, mécaniquement séparé de l’ensemble convertisseur de puissance.</w:t>
      </w:r>
    </w:p>
    <w:p w14:paraId="30CFCB15"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L’ASI devra accepter une valeur de courant de court-circuit de 50 kA sans adjonction de fusibles pour assurer la sélectivité.</w:t>
      </w:r>
    </w:p>
    <w:p w14:paraId="2EAEAB5D"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Les paramètres de fonctionnement et de protection devront être gérés par logiciel, sans requérir à un paramétrage manuel.</w:t>
      </w:r>
    </w:p>
    <w:p w14:paraId="7DF0D43D" w14:textId="4F88E4DD"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 xml:space="preserve">Le tableau de contrôle commande utilisateur n’intègrera aucune logique susceptible d’affecter le fonctionnement du système, en cas de défaillance de celui-ci, il pourra être </w:t>
      </w:r>
      <w:r w:rsidR="001A1AA1" w:rsidRPr="00DE1883">
        <w:rPr>
          <w:rFonts w:ascii="Arial Narrow" w:hAnsi="Arial Narrow"/>
          <w:sz w:val="20"/>
        </w:rPr>
        <w:t>remplacé</w:t>
      </w:r>
      <w:r w:rsidRPr="00DE1883">
        <w:rPr>
          <w:rFonts w:ascii="Arial Narrow" w:hAnsi="Arial Narrow"/>
          <w:sz w:val="20"/>
        </w:rPr>
        <w:t xml:space="preserve"> sans arrêt de </w:t>
      </w:r>
      <w:r w:rsidR="00DE1883" w:rsidRPr="00DE1883">
        <w:rPr>
          <w:rFonts w:ascii="Arial Narrow" w:hAnsi="Arial Narrow"/>
          <w:sz w:val="20"/>
        </w:rPr>
        <w:t>l’unité...</w:t>
      </w:r>
      <w:r w:rsidRPr="00DE1883">
        <w:rPr>
          <w:rFonts w:ascii="Arial Narrow" w:hAnsi="Arial Narrow"/>
          <w:sz w:val="20"/>
        </w:rPr>
        <w:t xml:space="preserve"> </w:t>
      </w:r>
    </w:p>
    <w:p w14:paraId="741C7BA7" w14:textId="239316F3" w:rsidR="0093371B" w:rsidRPr="00DE1883" w:rsidRDefault="00D52B27" w:rsidP="00EB3E91">
      <w:pPr>
        <w:pStyle w:val="Titre2"/>
        <w:ind w:left="567" w:hanging="425"/>
        <w:rPr>
          <w:lang w:val="fr-FR"/>
        </w:rPr>
      </w:pPr>
      <w:bookmarkStart w:id="42" w:name="_Toc158882824"/>
      <w:r w:rsidRPr="00DE1883">
        <w:rPr>
          <w:lang w:val="fr-FR"/>
        </w:rPr>
        <w:t>M</w:t>
      </w:r>
      <w:r w:rsidR="0093371B" w:rsidRPr="00DE1883">
        <w:rPr>
          <w:lang w:val="fr-FR"/>
        </w:rPr>
        <w:t>aintenance</w:t>
      </w:r>
      <w:bookmarkEnd w:id="41"/>
      <w:r w:rsidR="0093371B" w:rsidRPr="00DE1883">
        <w:rPr>
          <w:lang w:val="fr-FR"/>
        </w:rPr>
        <w:t xml:space="preserve"> </w:t>
      </w:r>
      <w:r w:rsidRPr="00DE1883">
        <w:rPr>
          <w:lang w:val="fr-FR"/>
        </w:rPr>
        <w:t>facile et sécurisée</w:t>
      </w:r>
      <w:bookmarkEnd w:id="42"/>
    </w:p>
    <w:p w14:paraId="2066E058" w14:textId="77777777" w:rsidR="00803C7F" w:rsidRPr="00DE1883" w:rsidRDefault="00803C7F" w:rsidP="00803C7F">
      <w:pPr>
        <w:rPr>
          <w:rFonts w:ascii="Arial Narrow" w:hAnsi="Arial Narrow"/>
          <w:sz w:val="20"/>
        </w:rPr>
      </w:pPr>
      <w:bookmarkStart w:id="43" w:name="_Toc324942247"/>
      <w:bookmarkStart w:id="44" w:name="_Toc324942242"/>
      <w:r w:rsidRPr="00DE1883">
        <w:rPr>
          <w:rFonts w:ascii="Arial Narrow" w:hAnsi="Arial Narrow"/>
          <w:sz w:val="20"/>
        </w:rPr>
        <w:t>L’ASI sera conçue pour faciliter et sécuriser les opérations de maintenance, préventives ou curative de manière simple et rapide de chaque partie du système, tout en maintenant la protection des utilisations.</w:t>
      </w:r>
    </w:p>
    <w:p w14:paraId="25B96457" w14:textId="77777777" w:rsidR="00803C7F" w:rsidRPr="00DE1883" w:rsidRDefault="00803C7F" w:rsidP="00803C7F">
      <w:pPr>
        <w:rPr>
          <w:rFonts w:ascii="Arial Narrow" w:hAnsi="Arial Narrow"/>
          <w:sz w:val="20"/>
        </w:rPr>
      </w:pPr>
    </w:p>
    <w:p w14:paraId="544B2550" w14:textId="77777777" w:rsidR="00803C7F" w:rsidRPr="00DE1883" w:rsidRDefault="00803C7F" w:rsidP="00803C7F">
      <w:pPr>
        <w:pStyle w:val="Socotexte"/>
        <w:rPr>
          <w:rFonts w:ascii="Arial Narrow" w:eastAsia="Times New Roman" w:hAnsi="Arial Narrow"/>
          <w:sz w:val="20"/>
          <w:szCs w:val="20"/>
        </w:rPr>
      </w:pPr>
      <w:r w:rsidRPr="00DE1883">
        <w:rPr>
          <w:rFonts w:ascii="Arial Narrow" w:hAnsi="Arial Narrow"/>
          <w:sz w:val="20"/>
          <w:szCs w:val="20"/>
        </w:rPr>
        <w:t xml:space="preserve">La conformité aux caractéristiques suivantes sera évaluée </w:t>
      </w:r>
      <w:r w:rsidRPr="00DE1883">
        <w:rPr>
          <w:rFonts w:ascii="Arial Narrow" w:hAnsi="Arial Narrow"/>
          <w:sz w:val="20"/>
        </w:rPr>
        <w:t>:</w:t>
      </w:r>
    </w:p>
    <w:p w14:paraId="61E34162" w14:textId="77777777" w:rsidR="00803C7F" w:rsidRPr="00DE1883" w:rsidRDefault="00803C7F" w:rsidP="00803C7F">
      <w:pPr>
        <w:pStyle w:val="Socotexte"/>
        <w:rPr>
          <w:rFonts w:ascii="Arial Narrow" w:eastAsia="Times New Roman" w:hAnsi="Arial Narrow"/>
          <w:sz w:val="20"/>
          <w:szCs w:val="20"/>
          <w:lang w:eastAsia="it-IT"/>
        </w:rPr>
      </w:pPr>
      <w:r w:rsidRPr="00DE1883">
        <w:rPr>
          <w:rFonts w:ascii="Arial Narrow" w:eastAsia="Times New Roman" w:hAnsi="Arial Narrow"/>
          <w:sz w:val="20"/>
          <w:szCs w:val="20"/>
          <w:lang w:eastAsia="it-IT"/>
        </w:rPr>
        <w:t xml:space="preserve"> </w:t>
      </w:r>
    </w:p>
    <w:p w14:paraId="665025D7"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La maintenance devra s’effectuer uniquement à partir de la face avant de l’équipement afin de réduire le MTTR.</w:t>
      </w:r>
    </w:p>
    <w:p w14:paraId="2BC88FC2" w14:textId="33AFECD2"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 xml:space="preserve">L’ensemble des opérations de maintenance devront pouvoir être effectuées avec le module convertisseur extrait de l’équipement afin d’éliminer les risques et faciliter l’accès aux </w:t>
      </w:r>
      <w:r w:rsidR="001A1AA1" w:rsidRPr="00DE1883">
        <w:rPr>
          <w:rFonts w:ascii="Arial Narrow" w:hAnsi="Arial Narrow"/>
          <w:sz w:val="20"/>
        </w:rPr>
        <w:t>pièces</w:t>
      </w:r>
      <w:r w:rsidRPr="00DE1883">
        <w:rPr>
          <w:rFonts w:ascii="Arial Narrow" w:hAnsi="Arial Narrow"/>
          <w:sz w:val="20"/>
        </w:rPr>
        <w:t xml:space="preserve"> d’usure.</w:t>
      </w:r>
    </w:p>
    <w:p w14:paraId="483FD979" w14:textId="38FE77C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 xml:space="preserve">Afin de faciliter et sécuriser les </w:t>
      </w:r>
      <w:r w:rsidR="001A1AA1" w:rsidRPr="00DE1883">
        <w:rPr>
          <w:rFonts w:ascii="Arial Narrow" w:hAnsi="Arial Narrow"/>
          <w:sz w:val="20"/>
        </w:rPr>
        <w:t>opérations</w:t>
      </w:r>
      <w:r w:rsidRPr="00DE1883">
        <w:rPr>
          <w:rFonts w:ascii="Arial Narrow" w:hAnsi="Arial Narrow"/>
          <w:sz w:val="20"/>
        </w:rPr>
        <w:t xml:space="preserve"> de maintenance, le système sera doté des moyens nécessaires à l’extraction physique des modules de conversion de puissance.</w:t>
      </w:r>
    </w:p>
    <w:p w14:paraId="5486C22F" w14:textId="77777777" w:rsidR="00803C7F" w:rsidRPr="00DE1883" w:rsidRDefault="00803C7F" w:rsidP="00803C7F">
      <w:pPr>
        <w:pStyle w:val="Paragraphedeliste"/>
        <w:numPr>
          <w:ilvl w:val="0"/>
          <w:numId w:val="9"/>
        </w:numPr>
        <w:rPr>
          <w:rFonts w:ascii="Arial Narrow" w:hAnsi="Arial Narrow"/>
          <w:sz w:val="20"/>
        </w:rPr>
      </w:pPr>
      <w:r w:rsidRPr="00DE1883">
        <w:rPr>
          <w:rFonts w:ascii="Arial Narrow" w:hAnsi="Arial Narrow"/>
          <w:sz w:val="20"/>
        </w:rPr>
        <w:t>Des moyens de manutention tels que des rails ou des chariots, nécessaires à la maintenance d’un module convertisseur, devront être fournis avec chaque unité et rester disponible sur place.</w:t>
      </w:r>
    </w:p>
    <w:p w14:paraId="50D46D00" w14:textId="77777777"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Si nécessaire, le remplacement d’un module de conversion de puissance pourra être réalisé sans nécessité de câblage en moins de 30 minutes. La mise à jour automatique du logiciel et l’</w:t>
      </w:r>
      <w:proofErr w:type="spellStart"/>
      <w:r w:rsidRPr="00DE1883">
        <w:rPr>
          <w:rFonts w:ascii="Arial Narrow" w:hAnsi="Arial Narrow"/>
          <w:sz w:val="20"/>
        </w:rPr>
        <w:t>auto-configuration</w:t>
      </w:r>
      <w:proofErr w:type="spellEnd"/>
      <w:r w:rsidRPr="00DE1883">
        <w:rPr>
          <w:rFonts w:ascii="Arial Narrow" w:hAnsi="Arial Narrow"/>
          <w:sz w:val="20"/>
        </w:rPr>
        <w:t xml:space="preserve"> des paramètres garantiront le fonctionnement du module selon la configuration du logiciel client. Le remplacement de la carte électronique (PCB) devra être possible sans nécessité de recalibrage.</w:t>
      </w:r>
    </w:p>
    <w:p w14:paraId="0066705F" w14:textId="1749A9F5" w:rsidR="00803C7F" w:rsidRPr="00DE1883" w:rsidRDefault="00803C7F" w:rsidP="00803C7F">
      <w:pPr>
        <w:pStyle w:val="Paragraphedeliste"/>
        <w:numPr>
          <w:ilvl w:val="0"/>
          <w:numId w:val="9"/>
        </w:numPr>
        <w:autoSpaceDE w:val="0"/>
        <w:autoSpaceDN w:val="0"/>
        <w:adjustRightInd w:val="0"/>
        <w:spacing w:after="231"/>
        <w:rPr>
          <w:rFonts w:ascii="Arial Narrow" w:hAnsi="Arial Narrow"/>
          <w:sz w:val="20"/>
        </w:rPr>
      </w:pPr>
      <w:r w:rsidRPr="00DE1883">
        <w:rPr>
          <w:rFonts w:ascii="Arial Narrow" w:hAnsi="Arial Narrow"/>
          <w:sz w:val="20"/>
        </w:rPr>
        <w:t xml:space="preserve">Les tests de fonctionnement à chaud de l’ASI lors des </w:t>
      </w:r>
      <w:r w:rsidR="001A1AA1" w:rsidRPr="00DE1883">
        <w:rPr>
          <w:rFonts w:ascii="Arial Narrow" w:hAnsi="Arial Narrow"/>
          <w:sz w:val="20"/>
        </w:rPr>
        <w:t>opérations</w:t>
      </w:r>
      <w:r w:rsidRPr="00DE1883">
        <w:rPr>
          <w:rFonts w:ascii="Arial Narrow" w:hAnsi="Arial Narrow"/>
          <w:sz w:val="20"/>
        </w:rPr>
        <w:t xml:space="preserve"> de mise en service et de maintenance pourront être effectués sans recours à un banc de charge externe.</w:t>
      </w:r>
    </w:p>
    <w:p w14:paraId="74F1980B" w14:textId="77777777" w:rsidR="00803C7F" w:rsidRPr="00DE1883" w:rsidRDefault="00803C7F" w:rsidP="00803C7F">
      <w:pPr>
        <w:rPr>
          <w:rFonts w:ascii="Arial Narrow" w:hAnsi="Arial Narrow"/>
          <w:sz w:val="20"/>
        </w:rPr>
      </w:pPr>
      <w:r w:rsidRPr="00DE1883">
        <w:rPr>
          <w:rFonts w:ascii="Arial Narrow" w:hAnsi="Arial Narrow"/>
          <w:sz w:val="20"/>
        </w:rPr>
        <w:t>Le fournisseur devra être en mesure de proposer un module convertisseur de rechange au sein d’un châssis dédié installé sur le site.</w:t>
      </w:r>
    </w:p>
    <w:p w14:paraId="7362CC4A" w14:textId="77777777" w:rsidR="00803C7F" w:rsidRPr="00DE1883" w:rsidRDefault="00803C7F" w:rsidP="00803C7F">
      <w:pPr>
        <w:rPr>
          <w:rFonts w:ascii="Arial Narrow" w:hAnsi="Arial Narrow"/>
          <w:sz w:val="20"/>
        </w:rPr>
      </w:pPr>
      <w:r w:rsidRPr="00DE1883">
        <w:rPr>
          <w:rFonts w:ascii="Arial Narrow" w:hAnsi="Arial Narrow"/>
          <w:sz w:val="20"/>
        </w:rPr>
        <w:t>Pour garantir son bon fonctionnement en cas de besoin, le module de rechange fonctionnera en permanence et disposera d’un dispositif de tests périodiques à sa puissance nominale.</w:t>
      </w:r>
    </w:p>
    <w:p w14:paraId="3044297F" w14:textId="77777777" w:rsidR="00803C7F" w:rsidRPr="00DE1883" w:rsidRDefault="00803C7F" w:rsidP="00803C7F">
      <w:pPr>
        <w:rPr>
          <w:rFonts w:ascii="Arial Narrow" w:hAnsi="Arial Narrow"/>
          <w:sz w:val="20"/>
        </w:rPr>
      </w:pPr>
    </w:p>
    <w:p w14:paraId="60C2908C" w14:textId="62E85547" w:rsidR="00C60D8F" w:rsidRPr="00DE1883" w:rsidRDefault="00803C7F" w:rsidP="00391C0F">
      <w:pPr>
        <w:rPr>
          <w:rFonts w:ascii="Arial Narrow" w:hAnsi="Arial Narrow"/>
          <w:sz w:val="20"/>
        </w:rPr>
      </w:pPr>
      <w:r w:rsidRPr="00DE1883">
        <w:rPr>
          <w:rFonts w:ascii="Arial Narrow" w:hAnsi="Arial Narrow"/>
          <w:sz w:val="20"/>
        </w:rPr>
        <w:t>Les exigences ci-dessus devront permettre, par l’intervention d’une personne seule, de garantir un taux élevé de résolution de panne en première intervention (First Time Fix Rate), la possibilité d’échanger rapidement un module et de limiter le temps de fonctionnement sur by-pass.</w:t>
      </w:r>
    </w:p>
    <w:p w14:paraId="5725790E" w14:textId="77777777" w:rsidR="00DE1883" w:rsidRDefault="00DE1883">
      <w:pPr>
        <w:rPr>
          <w:rFonts w:ascii="Arial Narrow" w:hAnsi="Arial Narrow"/>
          <w:b/>
          <w:kern w:val="28"/>
          <w:sz w:val="22"/>
        </w:rPr>
      </w:pPr>
      <w:bookmarkStart w:id="45" w:name="_Toc140828359"/>
      <w:bookmarkEnd w:id="43"/>
      <w:r>
        <w:br w:type="page"/>
      </w:r>
    </w:p>
    <w:p w14:paraId="6D83B680" w14:textId="0EDD3420" w:rsidR="00D0588D" w:rsidRPr="00DE1883" w:rsidRDefault="00BC3055" w:rsidP="00EB3E91">
      <w:pPr>
        <w:pStyle w:val="Titre1"/>
        <w:ind w:left="284" w:hanging="284"/>
        <w:rPr>
          <w:lang w:val="fr-FR"/>
        </w:rPr>
      </w:pPr>
      <w:bookmarkStart w:id="46" w:name="_Toc158882825"/>
      <w:r w:rsidRPr="00DE1883">
        <w:rPr>
          <w:lang w:val="fr-FR"/>
        </w:rPr>
        <w:lastRenderedPageBreak/>
        <w:t>CONVERSION</w:t>
      </w:r>
      <w:bookmarkEnd w:id="45"/>
      <w:r w:rsidR="001D0E80" w:rsidRPr="00DE1883">
        <w:rPr>
          <w:lang w:val="fr-FR"/>
        </w:rPr>
        <w:t xml:space="preserve"> DE PUISSANCE</w:t>
      </w:r>
      <w:bookmarkEnd w:id="46"/>
      <w:r w:rsidRPr="00DE1883">
        <w:rPr>
          <w:lang w:val="fr-FR"/>
        </w:rPr>
        <w:t xml:space="preserve"> </w:t>
      </w:r>
    </w:p>
    <w:p w14:paraId="45ED6525"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bookmarkStart w:id="47" w:name="_Toc140828360"/>
      <w:r w:rsidRPr="00DE1883">
        <w:rPr>
          <w:rFonts w:ascii="Arial Narrow" w:hAnsi="Arial Narrow"/>
          <w:color w:val="000000" w:themeColor="text1"/>
          <w:sz w:val="20"/>
        </w:rPr>
        <w:t>Chaque ASI comprendra plusieurs modules de puissance.</w:t>
      </w:r>
    </w:p>
    <w:p w14:paraId="3F4E07AB" w14:textId="621D985D"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xml:space="preserve">Chacun </w:t>
      </w:r>
      <w:r w:rsidR="00DE1883" w:rsidRPr="00DE1883">
        <w:rPr>
          <w:rFonts w:ascii="Arial Narrow" w:hAnsi="Arial Narrow"/>
          <w:color w:val="000000" w:themeColor="text1"/>
          <w:sz w:val="20"/>
        </w:rPr>
        <w:t>des modules</w:t>
      </w:r>
      <w:r w:rsidRPr="00DE1883">
        <w:rPr>
          <w:rFonts w:ascii="Arial Narrow" w:hAnsi="Arial Narrow"/>
          <w:color w:val="000000" w:themeColor="text1"/>
          <w:sz w:val="20"/>
        </w:rPr>
        <w:t xml:space="preserve"> intégrera les sous-ensembles suivants : </w:t>
      </w:r>
    </w:p>
    <w:p w14:paraId="2F89130C"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Redresseur</w:t>
      </w:r>
    </w:p>
    <w:p w14:paraId="38AC8ABA"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Convertisseur DC/DC (gestion de la batterie)</w:t>
      </w:r>
    </w:p>
    <w:p w14:paraId="4E52D377"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Onduleur</w:t>
      </w:r>
    </w:p>
    <w:p w14:paraId="5A876A86"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xml:space="preserve">- Logique de contrôle commande dédiée au module </w:t>
      </w:r>
    </w:p>
    <w:p w14:paraId="180E7EE8"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Contacteurs d’entrée et de sortie avec fusibles rapides</w:t>
      </w:r>
    </w:p>
    <w:p w14:paraId="7F275727" w14:textId="77777777" w:rsidR="00803C7F" w:rsidRPr="00DE1883" w:rsidRDefault="00803C7F" w:rsidP="00803C7F">
      <w:pPr>
        <w:tabs>
          <w:tab w:val="left" w:pos="454"/>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 Dispositifs d’embrochage à froid pour un MTTR minimum</w:t>
      </w:r>
    </w:p>
    <w:p w14:paraId="322AE5AB" w14:textId="215E0B2A" w:rsidR="00D0588D" w:rsidRPr="00DE1883" w:rsidRDefault="001D0E80" w:rsidP="00EB3E91">
      <w:pPr>
        <w:pStyle w:val="Titre2"/>
        <w:ind w:left="567" w:hanging="425"/>
        <w:rPr>
          <w:lang w:val="fr-FR"/>
        </w:rPr>
      </w:pPr>
      <w:bookmarkStart w:id="48" w:name="_Toc158882826"/>
      <w:bookmarkEnd w:id="47"/>
      <w:r w:rsidRPr="00DE1883">
        <w:rPr>
          <w:lang w:val="fr-FR"/>
        </w:rPr>
        <w:t>Caractéristiques générales</w:t>
      </w:r>
      <w:bookmarkEnd w:id="48"/>
    </w:p>
    <w:p w14:paraId="0C00BF41" w14:textId="77777777" w:rsidR="00803C7F" w:rsidRPr="00DE1883" w:rsidRDefault="00803C7F" w:rsidP="00803C7F">
      <w:pPr>
        <w:tabs>
          <w:tab w:val="left" w:pos="454"/>
        </w:tabs>
        <w:spacing w:line="360" w:lineRule="auto"/>
        <w:jc w:val="both"/>
        <w:rPr>
          <w:rFonts w:ascii="Arial Narrow" w:hAnsi="Arial Narrow"/>
          <w:sz w:val="20"/>
        </w:rPr>
      </w:pPr>
      <w:bookmarkStart w:id="49" w:name="_Toc140828361"/>
      <w:r w:rsidRPr="00DE1883">
        <w:rPr>
          <w:rFonts w:ascii="Arial Narrow" w:hAnsi="Arial Narrow"/>
          <w:sz w:val="20"/>
        </w:rPr>
        <w:t xml:space="preserve">Les modules de puissance devront être conçus pour alimenter des charges informatiques de dernière génération avec un facteur de </w:t>
      </w:r>
      <w:proofErr w:type="gramStart"/>
      <w:r w:rsidRPr="00DE1883">
        <w:rPr>
          <w:rFonts w:ascii="Arial Narrow" w:hAnsi="Arial Narrow"/>
          <w:sz w:val="20"/>
        </w:rPr>
        <w:t>puissance</w:t>
      </w:r>
      <w:proofErr w:type="gramEnd"/>
      <w:r w:rsidRPr="00DE1883">
        <w:rPr>
          <w:rFonts w:ascii="Arial Narrow" w:hAnsi="Arial Narrow"/>
          <w:sz w:val="20"/>
        </w:rPr>
        <w:t xml:space="preserve"> unitaire en sortie (PF=1), sans déclassement de la puissance nominale à température ambiante. </w:t>
      </w:r>
    </w:p>
    <w:p w14:paraId="13B5D00C" w14:textId="77777777" w:rsidR="00803C7F" w:rsidRPr="00DE1883" w:rsidRDefault="00803C7F" w:rsidP="00803C7F">
      <w:pPr>
        <w:tabs>
          <w:tab w:val="left" w:pos="454"/>
        </w:tabs>
        <w:spacing w:line="360" w:lineRule="auto"/>
        <w:jc w:val="both"/>
        <w:rPr>
          <w:rFonts w:ascii="Arial Narrow" w:hAnsi="Arial Narrow"/>
          <w:sz w:val="20"/>
        </w:rPr>
      </w:pPr>
      <w:r w:rsidRPr="00DE1883">
        <w:rPr>
          <w:rFonts w:ascii="Arial Narrow" w:hAnsi="Arial Narrow"/>
          <w:sz w:val="20"/>
        </w:rPr>
        <w:t>Ils devront être conformes aux spécifications techniques suivantes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803C7F" w:rsidRPr="00DE1883" w14:paraId="77486D19" w14:textId="77777777" w:rsidTr="00E06240">
        <w:tc>
          <w:tcPr>
            <w:tcW w:w="5070" w:type="dxa"/>
          </w:tcPr>
          <w:p w14:paraId="40FB0F03"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Puissance nominale à 30°C</w:t>
            </w:r>
          </w:p>
        </w:tc>
        <w:tc>
          <w:tcPr>
            <w:tcW w:w="3764" w:type="dxa"/>
          </w:tcPr>
          <w:p w14:paraId="7A7BB7D5"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1000 kVA/kW</w:t>
            </w:r>
          </w:p>
        </w:tc>
      </w:tr>
      <w:tr w:rsidR="00803C7F" w:rsidRPr="00DE1883" w14:paraId="3F0999CE" w14:textId="77777777" w:rsidTr="00E06240">
        <w:tc>
          <w:tcPr>
            <w:tcW w:w="5070" w:type="dxa"/>
          </w:tcPr>
          <w:p w14:paraId="308E48B3" w14:textId="77777777" w:rsidR="00803C7F" w:rsidRPr="00DE1883" w:rsidRDefault="00803C7F" w:rsidP="00E06240">
            <w:pPr>
              <w:tabs>
                <w:tab w:val="left" w:pos="454"/>
                <w:tab w:val="left" w:pos="5103"/>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Type de réseau (entrée/sortie)</w:t>
            </w:r>
          </w:p>
        </w:tc>
        <w:tc>
          <w:tcPr>
            <w:tcW w:w="3764" w:type="dxa"/>
          </w:tcPr>
          <w:p w14:paraId="5D87D52A" w14:textId="77777777" w:rsidR="00803C7F" w:rsidRPr="00DE1883" w:rsidRDefault="00803C7F" w:rsidP="00E06240">
            <w:pPr>
              <w:tabs>
                <w:tab w:val="left" w:pos="454"/>
                <w:tab w:val="left" w:pos="5103"/>
              </w:tabs>
              <w:spacing w:line="360" w:lineRule="auto"/>
              <w:jc w:val="right"/>
              <w:rPr>
                <w:rFonts w:ascii="Arial Narrow" w:hAnsi="Arial Narrow"/>
                <w:color w:val="000000" w:themeColor="text1"/>
                <w:sz w:val="20"/>
              </w:rPr>
            </w:pPr>
            <w:r w:rsidRPr="00DE1883">
              <w:rPr>
                <w:rFonts w:ascii="Arial Narrow" w:hAnsi="Arial Narrow"/>
                <w:color w:val="000000" w:themeColor="text1"/>
                <w:sz w:val="20"/>
              </w:rPr>
              <w:t>Triphasé / Triphasé</w:t>
            </w:r>
          </w:p>
        </w:tc>
      </w:tr>
      <w:tr w:rsidR="00803C7F" w:rsidRPr="00DE1883" w14:paraId="1821C76B" w14:textId="77777777" w:rsidTr="00E06240">
        <w:tc>
          <w:tcPr>
            <w:tcW w:w="5070" w:type="dxa"/>
          </w:tcPr>
          <w:p w14:paraId="6E5E3CBD"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color w:val="000000" w:themeColor="text1"/>
                <w:sz w:val="20"/>
              </w:rPr>
              <w:t xml:space="preserve">Classification ASI selon </w:t>
            </w:r>
            <w:r w:rsidRPr="00DE1883">
              <w:rPr>
                <w:rFonts w:ascii="Arial Narrow" w:hAnsi="Arial Narrow"/>
                <w:sz w:val="20"/>
              </w:rPr>
              <w:t>EN/IEC 62040-3 (Edition 3.0 - 2021)</w:t>
            </w:r>
          </w:p>
        </w:tc>
        <w:tc>
          <w:tcPr>
            <w:tcW w:w="3764" w:type="dxa"/>
          </w:tcPr>
          <w:p w14:paraId="304D14C0" w14:textId="77777777" w:rsidR="00803C7F" w:rsidRPr="00DE1883" w:rsidRDefault="00803C7F" w:rsidP="00E06240">
            <w:pPr>
              <w:tabs>
                <w:tab w:val="left" w:pos="454"/>
                <w:tab w:val="left" w:pos="5103"/>
              </w:tabs>
              <w:spacing w:line="360" w:lineRule="auto"/>
              <w:jc w:val="right"/>
              <w:rPr>
                <w:rFonts w:ascii="Arial Narrow" w:hAnsi="Arial Narrow"/>
                <w:color w:val="000000" w:themeColor="text1"/>
                <w:sz w:val="20"/>
              </w:rPr>
            </w:pPr>
            <w:r w:rsidRPr="00DE1883">
              <w:rPr>
                <w:rFonts w:ascii="Arial Narrow" w:hAnsi="Arial Narrow"/>
                <w:color w:val="000000" w:themeColor="text1"/>
                <w:sz w:val="20"/>
              </w:rPr>
              <w:t>VFI - SS – 11</w:t>
            </w:r>
          </w:p>
        </w:tc>
      </w:tr>
      <w:tr w:rsidR="00803C7F" w:rsidRPr="00DE1883" w14:paraId="1A03D950" w14:textId="77777777" w:rsidTr="00E06240">
        <w:tc>
          <w:tcPr>
            <w:tcW w:w="5070" w:type="dxa"/>
          </w:tcPr>
          <w:p w14:paraId="62EC1A27" w14:textId="77777777" w:rsidR="00803C7F" w:rsidRPr="00DE1883" w:rsidRDefault="00803C7F" w:rsidP="00E06240">
            <w:pPr>
              <w:tabs>
                <w:tab w:val="left" w:pos="454"/>
                <w:tab w:val="left" w:pos="5103"/>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Rendement AC/AC en mode double conversion (VFI)</w:t>
            </w:r>
          </w:p>
        </w:tc>
        <w:tc>
          <w:tcPr>
            <w:tcW w:w="3764" w:type="dxa"/>
          </w:tcPr>
          <w:p w14:paraId="16B4328C" w14:textId="77777777" w:rsidR="00803C7F" w:rsidRPr="00DE1883" w:rsidRDefault="00803C7F" w:rsidP="00E06240">
            <w:pPr>
              <w:tabs>
                <w:tab w:val="left" w:pos="454"/>
                <w:tab w:val="left" w:pos="5103"/>
              </w:tabs>
              <w:spacing w:line="360" w:lineRule="auto"/>
              <w:jc w:val="right"/>
              <w:rPr>
                <w:rFonts w:ascii="Arial Narrow" w:hAnsi="Arial Narrow"/>
                <w:color w:val="000000" w:themeColor="text1"/>
                <w:sz w:val="20"/>
              </w:rPr>
            </w:pPr>
            <w:r w:rsidRPr="00DE1883">
              <w:rPr>
                <w:rFonts w:ascii="Arial Narrow" w:hAnsi="Arial Narrow"/>
                <w:color w:val="000000" w:themeColor="text1"/>
                <w:sz w:val="20"/>
              </w:rPr>
              <w:t>Jusqu’à 97 %</w:t>
            </w:r>
            <w:r w:rsidRPr="00DE1883">
              <w:rPr>
                <w:rFonts w:ascii="Arial Narrow" w:hAnsi="Arial Narrow"/>
                <w:color w:val="FF0000"/>
                <w:sz w:val="20"/>
              </w:rPr>
              <w:t xml:space="preserve"> </w:t>
            </w:r>
          </w:p>
        </w:tc>
      </w:tr>
      <w:tr w:rsidR="00803C7F" w:rsidRPr="00DE1883" w14:paraId="5B05B7EA" w14:textId="77777777" w:rsidTr="00E06240">
        <w:trPr>
          <w:trHeight w:val="335"/>
        </w:trPr>
        <w:tc>
          <w:tcPr>
            <w:tcW w:w="5070" w:type="dxa"/>
          </w:tcPr>
          <w:p w14:paraId="20B48B3C" w14:textId="77777777" w:rsidR="00803C7F" w:rsidRPr="00DE1883" w:rsidRDefault="00803C7F" w:rsidP="00E06240">
            <w:pPr>
              <w:tabs>
                <w:tab w:val="left" w:pos="454"/>
                <w:tab w:val="left" w:pos="5103"/>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Tension / fréquence nominales en entrée</w:t>
            </w:r>
          </w:p>
        </w:tc>
        <w:tc>
          <w:tcPr>
            <w:tcW w:w="3764" w:type="dxa"/>
          </w:tcPr>
          <w:p w14:paraId="494E46FA" w14:textId="77777777" w:rsidR="00803C7F" w:rsidRPr="00DE1883" w:rsidRDefault="00803C7F" w:rsidP="00E06240">
            <w:pPr>
              <w:tabs>
                <w:tab w:val="left" w:pos="454"/>
                <w:tab w:val="left" w:pos="5103"/>
              </w:tabs>
              <w:spacing w:line="360" w:lineRule="auto"/>
              <w:jc w:val="right"/>
              <w:rPr>
                <w:rFonts w:ascii="Arial Narrow" w:hAnsi="Arial Narrow"/>
                <w:color w:val="000000" w:themeColor="text1"/>
                <w:sz w:val="20"/>
              </w:rPr>
            </w:pPr>
            <w:r w:rsidRPr="00DE1883">
              <w:rPr>
                <w:rFonts w:ascii="Arial Narrow" w:hAnsi="Arial Narrow"/>
                <w:color w:val="000000" w:themeColor="text1"/>
                <w:sz w:val="20"/>
              </w:rPr>
              <w:t>Alignement sur les spécifications du système</w:t>
            </w:r>
          </w:p>
        </w:tc>
      </w:tr>
      <w:tr w:rsidR="00803C7F" w:rsidRPr="00DE1883" w14:paraId="02B4CAA8" w14:textId="77777777" w:rsidTr="00E06240">
        <w:tc>
          <w:tcPr>
            <w:tcW w:w="5070" w:type="dxa"/>
          </w:tcPr>
          <w:p w14:paraId="056D76B6" w14:textId="77777777" w:rsidR="00803C7F" w:rsidRPr="00DE1883" w:rsidRDefault="00803C7F" w:rsidP="00E06240">
            <w:pPr>
              <w:tabs>
                <w:tab w:val="left" w:pos="454"/>
                <w:tab w:val="left" w:pos="5103"/>
              </w:tabs>
              <w:spacing w:line="360" w:lineRule="auto"/>
              <w:jc w:val="both"/>
              <w:rPr>
                <w:rFonts w:ascii="Arial Narrow" w:hAnsi="Arial Narrow"/>
                <w:color w:val="000000" w:themeColor="text1"/>
                <w:sz w:val="20"/>
              </w:rPr>
            </w:pPr>
            <w:r w:rsidRPr="00DE1883">
              <w:rPr>
                <w:rFonts w:ascii="Arial Narrow" w:hAnsi="Arial Narrow"/>
                <w:color w:val="000000" w:themeColor="text1"/>
                <w:sz w:val="20"/>
              </w:rPr>
              <w:t>Tension / fréquence nominales en sortie</w:t>
            </w:r>
          </w:p>
        </w:tc>
        <w:tc>
          <w:tcPr>
            <w:tcW w:w="3764" w:type="dxa"/>
          </w:tcPr>
          <w:p w14:paraId="536FCA68" w14:textId="77777777" w:rsidR="00803C7F" w:rsidRPr="00DE1883" w:rsidRDefault="00803C7F" w:rsidP="00E06240">
            <w:pPr>
              <w:tabs>
                <w:tab w:val="left" w:pos="454"/>
                <w:tab w:val="left" w:pos="5103"/>
              </w:tabs>
              <w:spacing w:line="360" w:lineRule="auto"/>
              <w:jc w:val="right"/>
              <w:rPr>
                <w:rFonts w:ascii="Arial Narrow" w:hAnsi="Arial Narrow"/>
                <w:color w:val="000000" w:themeColor="text1"/>
                <w:sz w:val="20"/>
              </w:rPr>
            </w:pPr>
            <w:r w:rsidRPr="00DE1883">
              <w:rPr>
                <w:rFonts w:ascii="Arial Narrow" w:hAnsi="Arial Narrow"/>
                <w:color w:val="000000" w:themeColor="text1"/>
                <w:sz w:val="20"/>
              </w:rPr>
              <w:t>Alignement sur les spécifications du système</w:t>
            </w:r>
          </w:p>
        </w:tc>
      </w:tr>
      <w:tr w:rsidR="00803C7F" w:rsidRPr="00DE1883" w14:paraId="2ECD7FED" w14:textId="77777777" w:rsidTr="00E06240">
        <w:tc>
          <w:tcPr>
            <w:tcW w:w="5070" w:type="dxa"/>
          </w:tcPr>
          <w:p w14:paraId="6CCF3E75" w14:textId="77777777" w:rsidR="00803C7F" w:rsidRPr="00DE1883" w:rsidRDefault="00803C7F" w:rsidP="00E06240">
            <w:pPr>
              <w:tabs>
                <w:tab w:val="left" w:pos="454"/>
              </w:tabs>
              <w:spacing w:line="360" w:lineRule="auto"/>
              <w:jc w:val="both"/>
              <w:rPr>
                <w:rFonts w:ascii="Arial Narrow" w:hAnsi="Arial Narrow"/>
                <w:sz w:val="20"/>
              </w:rPr>
            </w:pPr>
            <w:r w:rsidRPr="00DE1883">
              <w:rPr>
                <w:rFonts w:ascii="Arial Narrow" w:hAnsi="Arial Narrow"/>
                <w:sz w:val="20"/>
              </w:rPr>
              <w:t>Indice de protection selon EN/CEI 60529-2</w:t>
            </w:r>
          </w:p>
        </w:tc>
        <w:tc>
          <w:tcPr>
            <w:tcW w:w="3764" w:type="dxa"/>
            <w:shd w:val="clear" w:color="auto" w:fill="auto"/>
          </w:tcPr>
          <w:p w14:paraId="659C0DE2" w14:textId="77777777" w:rsidR="00803C7F" w:rsidRPr="00DE1883" w:rsidRDefault="00803C7F" w:rsidP="00E06240">
            <w:pPr>
              <w:tabs>
                <w:tab w:val="left" w:pos="454"/>
              </w:tabs>
              <w:spacing w:line="360" w:lineRule="auto"/>
              <w:jc w:val="right"/>
              <w:rPr>
                <w:rFonts w:ascii="Arial Narrow" w:hAnsi="Arial Narrow"/>
                <w:sz w:val="20"/>
              </w:rPr>
            </w:pPr>
            <w:r w:rsidRPr="00DE1883">
              <w:rPr>
                <w:rFonts w:ascii="Arial Narrow" w:hAnsi="Arial Narrow"/>
                <w:sz w:val="20"/>
              </w:rPr>
              <w:t xml:space="preserve">IP 20 </w:t>
            </w:r>
          </w:p>
        </w:tc>
      </w:tr>
    </w:tbl>
    <w:p w14:paraId="7C153CCC" w14:textId="04B57C09" w:rsidR="00D0588D" w:rsidRPr="00DE1883" w:rsidRDefault="00D0588D" w:rsidP="00EB3E91">
      <w:pPr>
        <w:pStyle w:val="Titre2"/>
        <w:ind w:left="567" w:hanging="425"/>
        <w:rPr>
          <w:lang w:val="fr-FR"/>
        </w:rPr>
      </w:pPr>
      <w:bookmarkStart w:id="50" w:name="_Toc158882827"/>
      <w:r w:rsidRPr="00DE1883">
        <w:rPr>
          <w:lang w:val="fr-FR"/>
        </w:rPr>
        <w:t>Re</w:t>
      </w:r>
      <w:bookmarkEnd w:id="44"/>
      <w:bookmarkEnd w:id="49"/>
      <w:r w:rsidR="00B26D41" w:rsidRPr="00DE1883">
        <w:rPr>
          <w:lang w:val="fr-FR"/>
        </w:rPr>
        <w:t>dresseur</w:t>
      </w:r>
      <w:bookmarkEnd w:id="50"/>
    </w:p>
    <w:p w14:paraId="7E5408C9" w14:textId="2C8BF4CA" w:rsidR="00803C7F" w:rsidRPr="00DE1883" w:rsidRDefault="00803C7F" w:rsidP="00803C7F">
      <w:pPr>
        <w:spacing w:line="360" w:lineRule="auto"/>
        <w:jc w:val="both"/>
        <w:rPr>
          <w:rFonts w:ascii="Arial Narrow" w:hAnsi="Arial Narrow"/>
          <w:sz w:val="20"/>
        </w:rPr>
      </w:pPr>
      <w:bookmarkStart w:id="51" w:name="_Toc140828362"/>
      <w:r w:rsidRPr="00DE1883">
        <w:rPr>
          <w:rFonts w:ascii="Arial Narrow" w:hAnsi="Arial Narrow"/>
          <w:sz w:val="20"/>
        </w:rPr>
        <w:t xml:space="preserve">Le redresseur devra être protégé par un dispositif de limitation du courant et pouvoir fonctionner </w:t>
      </w:r>
      <w:r w:rsidR="001A1AA1" w:rsidRPr="00DE1883">
        <w:rPr>
          <w:rFonts w:ascii="Arial Narrow" w:hAnsi="Arial Narrow"/>
          <w:sz w:val="20"/>
        </w:rPr>
        <w:t>quel que</w:t>
      </w:r>
      <w:r w:rsidRPr="00DE1883">
        <w:rPr>
          <w:rFonts w:ascii="Arial Narrow" w:hAnsi="Arial Narrow"/>
          <w:sz w:val="20"/>
        </w:rPr>
        <w:t xml:space="preserve"> soit le sens de rotation des phases en entrée.</w:t>
      </w:r>
    </w:p>
    <w:p w14:paraId="78E1F6F6" w14:textId="77777777" w:rsidR="00803C7F" w:rsidRPr="00DE1883" w:rsidRDefault="00803C7F" w:rsidP="00803C7F">
      <w:pPr>
        <w:spacing w:line="360" w:lineRule="auto"/>
        <w:jc w:val="both"/>
        <w:rPr>
          <w:rFonts w:ascii="Arial Narrow" w:hAnsi="Arial Narrow"/>
          <w:sz w:val="20"/>
        </w:rPr>
      </w:pPr>
      <w:r w:rsidRPr="00DE1883">
        <w:rPr>
          <w:rFonts w:ascii="Arial Narrow" w:hAnsi="Arial Narrow"/>
          <w:sz w:val="20"/>
        </w:rPr>
        <w:t>Le redresseur sera conforme aux spécifications techniques suivantes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803C7F" w:rsidRPr="00DE1883" w14:paraId="79169F5D" w14:textId="77777777" w:rsidTr="00E06240">
        <w:tc>
          <w:tcPr>
            <w:tcW w:w="4786" w:type="dxa"/>
          </w:tcPr>
          <w:p w14:paraId="0FCC2399"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Technologie et topologie du pont redresseur</w:t>
            </w:r>
          </w:p>
        </w:tc>
        <w:tc>
          <w:tcPr>
            <w:tcW w:w="4048" w:type="dxa"/>
          </w:tcPr>
          <w:p w14:paraId="257E4B2C"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Contrôle DSP - IGBT à trois niveaux</w:t>
            </w:r>
          </w:p>
        </w:tc>
      </w:tr>
      <w:tr w:rsidR="00803C7F" w:rsidRPr="00DE1883" w14:paraId="0F3A686D" w14:textId="77777777" w:rsidTr="00E06240">
        <w:tc>
          <w:tcPr>
            <w:tcW w:w="4786" w:type="dxa"/>
          </w:tcPr>
          <w:p w14:paraId="73EC9E74"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Tension nominale</w:t>
            </w:r>
          </w:p>
        </w:tc>
        <w:tc>
          <w:tcPr>
            <w:tcW w:w="4048" w:type="dxa"/>
          </w:tcPr>
          <w:p w14:paraId="5787C917" w14:textId="77777777" w:rsidR="00803C7F" w:rsidRPr="00DE1883" w:rsidRDefault="00803C7F" w:rsidP="00E06240">
            <w:pPr>
              <w:tabs>
                <w:tab w:val="left" w:pos="454"/>
                <w:tab w:val="left" w:pos="5103"/>
              </w:tabs>
              <w:spacing w:line="360" w:lineRule="auto"/>
              <w:rPr>
                <w:rFonts w:ascii="Arial Narrow" w:hAnsi="Arial Narrow"/>
                <w:sz w:val="20"/>
              </w:rPr>
            </w:pPr>
            <w:r w:rsidRPr="00DE1883">
              <w:rPr>
                <w:rFonts w:ascii="Arial Narrow" w:hAnsi="Arial Narrow"/>
                <w:sz w:val="20"/>
              </w:rPr>
              <w:t xml:space="preserve">     3 x </w:t>
            </w:r>
            <w:r w:rsidRPr="00DE1883">
              <w:rPr>
                <w:rFonts w:ascii="Arial Narrow" w:hAnsi="Arial Narrow"/>
                <w:sz w:val="20"/>
                <w:highlight w:val="lightGray"/>
              </w:rPr>
              <w:t>380</w:t>
            </w:r>
            <w:r w:rsidRPr="00DE1883">
              <w:rPr>
                <w:rFonts w:ascii="Arial Narrow" w:hAnsi="Arial Narrow"/>
                <w:sz w:val="20"/>
              </w:rPr>
              <w:t>/</w:t>
            </w:r>
            <w:r w:rsidRPr="00DE1883">
              <w:rPr>
                <w:rFonts w:ascii="Arial Narrow" w:hAnsi="Arial Narrow"/>
                <w:sz w:val="20"/>
                <w:highlight w:val="lightGray"/>
              </w:rPr>
              <w:t>400</w:t>
            </w:r>
            <w:r w:rsidRPr="00DE1883">
              <w:rPr>
                <w:rFonts w:ascii="Arial Narrow" w:hAnsi="Arial Narrow"/>
                <w:sz w:val="20"/>
              </w:rPr>
              <w:t>/</w:t>
            </w:r>
            <w:r w:rsidRPr="00DE1883">
              <w:rPr>
                <w:rFonts w:ascii="Arial Narrow" w:hAnsi="Arial Narrow"/>
                <w:sz w:val="20"/>
                <w:highlight w:val="lightGray"/>
              </w:rPr>
              <w:t>415</w:t>
            </w:r>
            <w:r w:rsidRPr="00DE1883">
              <w:rPr>
                <w:rFonts w:ascii="Arial Narrow" w:hAnsi="Arial Narrow"/>
                <w:sz w:val="20"/>
              </w:rPr>
              <w:t xml:space="preserve"> V - 3 ph (neutre non nécessaire)</w:t>
            </w:r>
          </w:p>
        </w:tc>
      </w:tr>
      <w:tr w:rsidR="00803C7F" w:rsidRPr="00DE1883" w14:paraId="745F006E" w14:textId="77777777" w:rsidTr="00E06240">
        <w:tc>
          <w:tcPr>
            <w:tcW w:w="4786" w:type="dxa"/>
          </w:tcPr>
          <w:p w14:paraId="4EC4D4BF"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 xml:space="preserve">Tolérance en tension Min - max </w:t>
            </w:r>
          </w:p>
        </w:tc>
        <w:tc>
          <w:tcPr>
            <w:tcW w:w="4048" w:type="dxa"/>
          </w:tcPr>
          <w:p w14:paraId="7022713C"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200 - 480V (selon taux de charge)</w:t>
            </w:r>
          </w:p>
        </w:tc>
      </w:tr>
      <w:tr w:rsidR="00803C7F" w:rsidRPr="00DE1883" w14:paraId="7927F9BC" w14:textId="77777777" w:rsidTr="00E06240">
        <w:tc>
          <w:tcPr>
            <w:tcW w:w="4786" w:type="dxa"/>
          </w:tcPr>
          <w:p w14:paraId="7BA0830E"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Plage de fréquence admissible</w:t>
            </w:r>
          </w:p>
        </w:tc>
        <w:tc>
          <w:tcPr>
            <w:tcW w:w="4048" w:type="dxa"/>
            <w:shd w:val="clear" w:color="auto" w:fill="auto"/>
          </w:tcPr>
          <w:p w14:paraId="57D09D1B"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45 - 65 Hz</w:t>
            </w:r>
          </w:p>
        </w:tc>
      </w:tr>
      <w:tr w:rsidR="00803C7F" w:rsidRPr="00DE1883" w14:paraId="043C44C5" w14:textId="77777777" w:rsidTr="00E06240">
        <w:tc>
          <w:tcPr>
            <w:tcW w:w="4786" w:type="dxa"/>
          </w:tcPr>
          <w:p w14:paraId="0DA494D7"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Facteur de puissance en entrée à pleine charge</w:t>
            </w:r>
          </w:p>
          <w:p w14:paraId="7DEEB32D"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w:t>
            </w:r>
            <w:proofErr w:type="gramStart"/>
            <w:r w:rsidRPr="00DE1883">
              <w:rPr>
                <w:rFonts w:ascii="Arial Narrow" w:hAnsi="Arial Narrow"/>
                <w:sz w:val="20"/>
              </w:rPr>
              <w:t>sans</w:t>
            </w:r>
            <w:proofErr w:type="gramEnd"/>
            <w:r w:rsidRPr="00DE1883">
              <w:rPr>
                <w:rFonts w:ascii="Arial Narrow" w:hAnsi="Arial Narrow"/>
                <w:sz w:val="20"/>
              </w:rPr>
              <w:t xml:space="preserve"> filtre passif ou actif)</w:t>
            </w:r>
          </w:p>
        </w:tc>
        <w:tc>
          <w:tcPr>
            <w:tcW w:w="4048" w:type="dxa"/>
          </w:tcPr>
          <w:p w14:paraId="495CB298"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0.99</w:t>
            </w:r>
          </w:p>
        </w:tc>
      </w:tr>
      <w:tr w:rsidR="00803C7F" w:rsidRPr="00DE1883" w14:paraId="7C59F3F2" w14:textId="77777777" w:rsidTr="00E06240">
        <w:tc>
          <w:tcPr>
            <w:tcW w:w="4786" w:type="dxa"/>
          </w:tcPr>
          <w:p w14:paraId="1726DAFD"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Distorsion harmonique en entrée (</w:t>
            </w:r>
            <w:proofErr w:type="spellStart"/>
            <w:r w:rsidRPr="00DE1883">
              <w:rPr>
                <w:rFonts w:ascii="Arial Narrow" w:hAnsi="Arial Narrow"/>
                <w:sz w:val="20"/>
              </w:rPr>
              <w:t>THDi</w:t>
            </w:r>
            <w:proofErr w:type="spellEnd"/>
            <w:r w:rsidRPr="00DE1883">
              <w:rPr>
                <w:rFonts w:ascii="Arial Narrow" w:hAnsi="Arial Narrow"/>
                <w:sz w:val="20"/>
              </w:rPr>
              <w:t>) à pleine charge</w:t>
            </w:r>
          </w:p>
          <w:p w14:paraId="48ABCFD6"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w:t>
            </w:r>
            <w:proofErr w:type="gramStart"/>
            <w:r w:rsidRPr="00DE1883">
              <w:rPr>
                <w:rFonts w:ascii="Arial Narrow" w:hAnsi="Arial Narrow"/>
                <w:sz w:val="20"/>
              </w:rPr>
              <w:t>sans</w:t>
            </w:r>
            <w:proofErr w:type="gramEnd"/>
            <w:r w:rsidRPr="00DE1883">
              <w:rPr>
                <w:rFonts w:ascii="Arial Narrow" w:hAnsi="Arial Narrow"/>
                <w:sz w:val="20"/>
              </w:rPr>
              <w:t xml:space="preserve"> filtre passif ou actif)</w:t>
            </w:r>
          </w:p>
        </w:tc>
        <w:tc>
          <w:tcPr>
            <w:tcW w:w="4048" w:type="dxa"/>
          </w:tcPr>
          <w:p w14:paraId="025119DD" w14:textId="77777777" w:rsidR="00803C7F" w:rsidRPr="00DE1883" w:rsidRDefault="00803C7F" w:rsidP="00E06240">
            <w:pPr>
              <w:tabs>
                <w:tab w:val="left" w:pos="454"/>
                <w:tab w:val="left" w:pos="5103"/>
              </w:tabs>
              <w:spacing w:line="360" w:lineRule="auto"/>
              <w:jc w:val="right"/>
              <w:rPr>
                <w:rFonts w:ascii="Arial Narrow" w:hAnsi="Arial Narrow"/>
                <w:sz w:val="20"/>
                <w:highlight w:val="yellow"/>
              </w:rPr>
            </w:pPr>
            <w:r w:rsidRPr="00DE1883">
              <w:sym w:font="Symbol" w:char="F0A3"/>
            </w:r>
            <w:r w:rsidRPr="00DE1883">
              <w:rPr>
                <w:rFonts w:ascii="Arial Narrow" w:hAnsi="Arial Narrow"/>
                <w:sz w:val="20"/>
              </w:rPr>
              <w:t xml:space="preserve"> 2.5 % </w:t>
            </w:r>
          </w:p>
        </w:tc>
      </w:tr>
      <w:tr w:rsidR="00803C7F" w:rsidRPr="00DE1883" w14:paraId="1EDC9144" w14:textId="77777777" w:rsidTr="00E06240">
        <w:tc>
          <w:tcPr>
            <w:tcW w:w="4786" w:type="dxa"/>
          </w:tcPr>
          <w:p w14:paraId="21F081C1"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Démarrage progressif en courant du redresseur (Soft-Start) pour compatibilité alimentation par un groupe électrogène</w:t>
            </w:r>
          </w:p>
        </w:tc>
        <w:tc>
          <w:tcPr>
            <w:tcW w:w="4048" w:type="dxa"/>
          </w:tcPr>
          <w:p w14:paraId="22AE96D1"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Configurable de : instantané jusqu’à 10 A/sec </w:t>
            </w:r>
          </w:p>
        </w:tc>
      </w:tr>
      <w:tr w:rsidR="00803C7F" w:rsidRPr="00DE1883" w14:paraId="3B2F3A20" w14:textId="77777777" w:rsidTr="00E06240">
        <w:tc>
          <w:tcPr>
            <w:tcW w:w="4786" w:type="dxa"/>
          </w:tcPr>
          <w:p w14:paraId="0EBDA02B" w14:textId="77777777" w:rsidR="00803C7F" w:rsidRPr="00DE1883" w:rsidRDefault="00803C7F"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Gestion groupe électrogène</w:t>
            </w:r>
          </w:p>
        </w:tc>
        <w:tc>
          <w:tcPr>
            <w:tcW w:w="4048" w:type="dxa"/>
          </w:tcPr>
          <w:p w14:paraId="1BB64985" w14:textId="77777777" w:rsidR="00803C7F" w:rsidRPr="00DE1883" w:rsidRDefault="00803C7F" w:rsidP="00E06240">
            <w:pPr>
              <w:tabs>
                <w:tab w:val="left" w:pos="454"/>
                <w:tab w:val="left" w:pos="5103"/>
              </w:tabs>
              <w:spacing w:line="360" w:lineRule="auto"/>
              <w:jc w:val="right"/>
              <w:rPr>
                <w:rFonts w:ascii="Arial Narrow" w:hAnsi="Arial Narrow"/>
                <w:sz w:val="20"/>
              </w:rPr>
            </w:pPr>
            <w:r w:rsidRPr="00DE1883">
              <w:rPr>
                <w:rFonts w:ascii="HelveticaNeueLTCom-Lt" w:eastAsia="Calibri" w:hAnsi="HelveticaNeueLTCom-Lt" w:cs="HelveticaNeueLTCom-Lt"/>
                <w:sz w:val="18"/>
                <w:szCs w:val="18"/>
                <w:lang w:eastAsia="en-US"/>
              </w:rPr>
              <w:t xml:space="preserve">Smart partage de l’énergie prise en charge GE </w:t>
            </w:r>
          </w:p>
        </w:tc>
      </w:tr>
      <w:bookmarkEnd w:id="51"/>
    </w:tbl>
    <w:p w14:paraId="1FD964E0" w14:textId="77777777" w:rsidR="00DE1883" w:rsidRDefault="00DE1883">
      <w:pPr>
        <w:rPr>
          <w:rFonts w:ascii="Arial Narrow" w:hAnsi="Arial Narrow"/>
          <w:b/>
          <w:kern w:val="28"/>
          <w:sz w:val="22"/>
        </w:rPr>
      </w:pPr>
      <w:r>
        <w:br w:type="page"/>
      </w:r>
    </w:p>
    <w:p w14:paraId="3A36FEB2" w14:textId="15B6C612" w:rsidR="00D0588D" w:rsidRPr="00DE1883" w:rsidRDefault="00AD3730" w:rsidP="00EB3E91">
      <w:pPr>
        <w:pStyle w:val="Titre2"/>
        <w:ind w:left="567" w:hanging="425"/>
        <w:rPr>
          <w:lang w:val="fr-FR"/>
        </w:rPr>
      </w:pPr>
      <w:bookmarkStart w:id="52" w:name="_Toc158882828"/>
      <w:r w:rsidRPr="00DE1883">
        <w:rPr>
          <w:lang w:val="fr-FR"/>
        </w:rPr>
        <w:lastRenderedPageBreak/>
        <w:t>Convertisseur DC/DC</w:t>
      </w:r>
      <w:bookmarkEnd w:id="52"/>
    </w:p>
    <w:p w14:paraId="7A4FF1CD" w14:textId="77777777" w:rsidR="00ED2876" w:rsidRPr="00DE1883" w:rsidRDefault="00ED2876" w:rsidP="00ED2876">
      <w:pPr>
        <w:tabs>
          <w:tab w:val="left" w:pos="4536"/>
        </w:tabs>
        <w:spacing w:line="360" w:lineRule="auto"/>
        <w:jc w:val="both"/>
        <w:rPr>
          <w:rFonts w:ascii="Arial Narrow" w:hAnsi="Arial Narrow"/>
          <w:sz w:val="20"/>
        </w:rPr>
      </w:pPr>
      <w:bookmarkStart w:id="53" w:name="_Toc140828363"/>
      <w:r w:rsidRPr="00DE1883">
        <w:rPr>
          <w:rFonts w:ascii="Arial Narrow" w:hAnsi="Arial Narrow"/>
          <w:sz w:val="20"/>
        </w:rPr>
        <w:t xml:space="preserve">Le système comportera un convertisseur DC/DC capable de gérer la batterie selon les recommandations du fabricant de la batterie. </w:t>
      </w:r>
    </w:p>
    <w:p w14:paraId="67FC30EB" w14:textId="77777777" w:rsidR="00ED2876" w:rsidRPr="00DE1883" w:rsidRDefault="00ED2876" w:rsidP="00ED2876">
      <w:pPr>
        <w:tabs>
          <w:tab w:val="left" w:pos="4536"/>
        </w:tabs>
        <w:spacing w:line="360" w:lineRule="auto"/>
        <w:jc w:val="both"/>
        <w:rPr>
          <w:rFonts w:ascii="Arial Narrow" w:hAnsi="Arial Narrow"/>
          <w:sz w:val="20"/>
        </w:rPr>
      </w:pPr>
      <w:r w:rsidRPr="00DE1883">
        <w:rPr>
          <w:rFonts w:ascii="Arial Narrow" w:hAnsi="Arial Narrow"/>
          <w:sz w:val="20"/>
        </w:rPr>
        <w:t>Un capteur de mesure de la température du local batterie sera prévu et raccordé à l’ASI.</w:t>
      </w:r>
    </w:p>
    <w:p w14:paraId="50ED937E" w14:textId="77777777" w:rsidR="00ED2876" w:rsidRPr="00DE1883" w:rsidRDefault="00ED2876" w:rsidP="00ED2876">
      <w:pPr>
        <w:tabs>
          <w:tab w:val="left" w:pos="4536"/>
        </w:tabs>
        <w:spacing w:line="360" w:lineRule="auto"/>
        <w:jc w:val="both"/>
        <w:rPr>
          <w:rFonts w:ascii="Arial Narrow" w:hAnsi="Arial Narrow"/>
          <w:sz w:val="20"/>
        </w:rPr>
      </w:pPr>
      <w:r w:rsidRPr="00DE1883">
        <w:rPr>
          <w:rFonts w:ascii="Arial Narrow" w:hAnsi="Arial Narrow"/>
          <w:sz w:val="20"/>
        </w:rPr>
        <w:t>Afin de maximiser la durée de vie de la batterie, sa tension sera indépendante de celle du bus DC générée par le redresseur et présenter les performances suivantes :</w:t>
      </w:r>
    </w:p>
    <w:p w14:paraId="454026BC" w14:textId="77777777" w:rsidR="00ED2876" w:rsidRPr="00DE1883" w:rsidRDefault="00ED2876" w:rsidP="00ED2876">
      <w:pPr>
        <w:tabs>
          <w:tab w:val="left" w:pos="4536"/>
        </w:tabs>
        <w:spacing w:line="360" w:lineRule="auto"/>
        <w:jc w:val="both"/>
        <w:rPr>
          <w:rFonts w:ascii="Arial Narrow" w:hAnsi="Arial Narrow"/>
          <w:sz w:val="20"/>
        </w:rPr>
      </w:pPr>
      <w:r w:rsidRPr="00DE1883">
        <w:rPr>
          <w:rFonts w:ascii="Arial Narrow" w:hAnsi="Arial Narrow"/>
          <w:sz w:val="20"/>
        </w:rPr>
        <w:t xml:space="preserve"> </w:t>
      </w: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4782"/>
      </w:tblGrid>
      <w:tr w:rsidR="00ED2876" w:rsidRPr="00DE1883" w14:paraId="6444CBD1" w14:textId="77777777" w:rsidTr="00E06240">
        <w:tc>
          <w:tcPr>
            <w:tcW w:w="4052" w:type="dxa"/>
          </w:tcPr>
          <w:p w14:paraId="491ACB98"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Puissance nominale décharge batterie DC/DC</w:t>
            </w:r>
          </w:p>
        </w:tc>
        <w:tc>
          <w:tcPr>
            <w:tcW w:w="4782" w:type="dxa"/>
          </w:tcPr>
          <w:p w14:paraId="24016322"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1000 kW</w:t>
            </w:r>
          </w:p>
        </w:tc>
      </w:tr>
      <w:tr w:rsidR="00ED2876" w:rsidRPr="00DE1883" w14:paraId="143C4213" w14:textId="77777777" w:rsidTr="00E06240">
        <w:tc>
          <w:tcPr>
            <w:tcW w:w="4052" w:type="dxa"/>
          </w:tcPr>
          <w:p w14:paraId="3E4C012B"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Raccordement des batteries</w:t>
            </w:r>
          </w:p>
        </w:tc>
        <w:tc>
          <w:tcPr>
            <w:tcW w:w="4782" w:type="dxa"/>
          </w:tcPr>
          <w:p w14:paraId="04D5AC36"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2 câbles (+ / -)</w:t>
            </w:r>
          </w:p>
        </w:tc>
      </w:tr>
      <w:tr w:rsidR="00ED2876" w:rsidRPr="00DE1883" w14:paraId="2EB4617C" w14:textId="77777777" w:rsidTr="00E06240">
        <w:tc>
          <w:tcPr>
            <w:tcW w:w="4052" w:type="dxa"/>
          </w:tcPr>
          <w:p w14:paraId="66BF9E0E"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Tension batterie</w:t>
            </w:r>
          </w:p>
        </w:tc>
        <w:tc>
          <w:tcPr>
            <w:tcW w:w="4782" w:type="dxa"/>
          </w:tcPr>
          <w:p w14:paraId="601F600B"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Jusqu’à 700V</w:t>
            </w:r>
          </w:p>
        </w:tc>
      </w:tr>
      <w:tr w:rsidR="00ED2876" w:rsidRPr="00DE1883" w14:paraId="78832F3D" w14:textId="77777777" w:rsidTr="00E06240">
        <w:tc>
          <w:tcPr>
            <w:tcW w:w="4052" w:type="dxa"/>
          </w:tcPr>
          <w:p w14:paraId="590CA391"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Charge batterie courant max</w:t>
            </w:r>
          </w:p>
        </w:tc>
        <w:tc>
          <w:tcPr>
            <w:tcW w:w="4782" w:type="dxa"/>
          </w:tcPr>
          <w:p w14:paraId="54EBE37E"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160A (Standard) – 480A (option)</w:t>
            </w:r>
          </w:p>
        </w:tc>
      </w:tr>
      <w:tr w:rsidR="00ED2876" w:rsidRPr="00DE1883" w14:paraId="2F47A76A" w14:textId="77777777" w:rsidTr="00E06240">
        <w:tc>
          <w:tcPr>
            <w:tcW w:w="4052" w:type="dxa"/>
          </w:tcPr>
          <w:p w14:paraId="5BB82886"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Courant de charge en mode normal</w:t>
            </w:r>
          </w:p>
        </w:tc>
        <w:tc>
          <w:tcPr>
            <w:tcW w:w="4782" w:type="dxa"/>
          </w:tcPr>
          <w:p w14:paraId="42F79623"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Ajustable selon les recommandations du fabricant de batterie </w:t>
            </w:r>
          </w:p>
        </w:tc>
      </w:tr>
      <w:tr w:rsidR="00ED2876" w:rsidRPr="00DE1883" w14:paraId="554E9A25" w14:textId="77777777" w:rsidTr="00E06240">
        <w:tc>
          <w:tcPr>
            <w:tcW w:w="4052" w:type="dxa"/>
          </w:tcPr>
          <w:p w14:paraId="6AEE5A28"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Courant de charge en mode groupe électrogène</w:t>
            </w:r>
          </w:p>
        </w:tc>
        <w:tc>
          <w:tcPr>
            <w:tcW w:w="4782" w:type="dxa"/>
          </w:tcPr>
          <w:p w14:paraId="5505A9C4"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Ajustable selon le besoin en puissance des utilisations</w:t>
            </w:r>
          </w:p>
        </w:tc>
      </w:tr>
      <w:tr w:rsidR="00ED2876" w:rsidRPr="00DE1883" w14:paraId="07BF9F46" w14:textId="77777777" w:rsidTr="00E06240">
        <w:tc>
          <w:tcPr>
            <w:tcW w:w="4052" w:type="dxa"/>
          </w:tcPr>
          <w:p w14:paraId="437C6465" w14:textId="77777777" w:rsidR="00ED2876" w:rsidRPr="00DE1883" w:rsidRDefault="00ED2876"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 xml:space="preserve">Tension de </w:t>
            </w:r>
            <w:proofErr w:type="spellStart"/>
            <w:r w:rsidRPr="00DE1883">
              <w:rPr>
                <w:rFonts w:ascii="Arial Narrow" w:hAnsi="Arial Narrow"/>
                <w:sz w:val="20"/>
              </w:rPr>
              <w:t>floating</w:t>
            </w:r>
            <w:proofErr w:type="spellEnd"/>
            <w:r w:rsidRPr="00DE1883">
              <w:rPr>
                <w:rFonts w:ascii="Arial Narrow" w:hAnsi="Arial Narrow"/>
                <w:sz w:val="20"/>
              </w:rPr>
              <w:t xml:space="preserve"> (batteries plomb étanche)</w:t>
            </w:r>
          </w:p>
        </w:tc>
        <w:tc>
          <w:tcPr>
            <w:tcW w:w="4782" w:type="dxa"/>
          </w:tcPr>
          <w:p w14:paraId="16244033" w14:textId="77777777" w:rsidR="00ED2876" w:rsidRPr="00DE1883" w:rsidRDefault="00ED2876"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Ajustable en fonction de la température ambiante </w:t>
            </w:r>
          </w:p>
        </w:tc>
      </w:tr>
    </w:tbl>
    <w:p w14:paraId="5D4E037D" w14:textId="77777777" w:rsidR="00ED2876" w:rsidRPr="00DE1883" w:rsidRDefault="00ED2876" w:rsidP="00ED2876">
      <w:pPr>
        <w:spacing w:line="360" w:lineRule="auto"/>
        <w:jc w:val="both"/>
        <w:rPr>
          <w:rFonts w:ascii="Arial Narrow" w:hAnsi="Arial Narrow"/>
          <w:sz w:val="20"/>
        </w:rPr>
      </w:pPr>
    </w:p>
    <w:p w14:paraId="14E8C20E" w14:textId="77777777" w:rsidR="00ED2876" w:rsidRPr="00DE1883" w:rsidRDefault="00ED2876" w:rsidP="00ED2876">
      <w:pPr>
        <w:tabs>
          <w:tab w:val="left" w:pos="4536"/>
        </w:tabs>
        <w:spacing w:line="360" w:lineRule="auto"/>
        <w:jc w:val="both"/>
        <w:rPr>
          <w:rFonts w:ascii="Arial Narrow" w:hAnsi="Arial Narrow"/>
          <w:sz w:val="20"/>
        </w:rPr>
      </w:pPr>
      <w:r w:rsidRPr="00DE1883">
        <w:rPr>
          <w:rFonts w:ascii="Arial Narrow" w:hAnsi="Arial Narrow"/>
          <w:sz w:val="20"/>
        </w:rPr>
        <w:t xml:space="preserve">L’ASI devra être capable de maintenir la batterie en mode </w:t>
      </w:r>
      <w:proofErr w:type="spellStart"/>
      <w:r w:rsidRPr="00DE1883">
        <w:rPr>
          <w:rFonts w:ascii="Arial Narrow" w:hAnsi="Arial Narrow"/>
          <w:sz w:val="20"/>
        </w:rPr>
        <w:t>floating</w:t>
      </w:r>
      <w:proofErr w:type="spellEnd"/>
      <w:r w:rsidRPr="00DE1883">
        <w:rPr>
          <w:rFonts w:ascii="Arial Narrow" w:hAnsi="Arial Narrow"/>
          <w:sz w:val="20"/>
        </w:rPr>
        <w:t xml:space="preserve"> et de passer, au besoin, automatiquement en mode de recharge intermittente. Le seuil de température déclenchant la commutation d'un mode à un autre devra être configurable ; cette fonction pourra être désactivée.</w:t>
      </w:r>
    </w:p>
    <w:p w14:paraId="52DA8BBD" w14:textId="058665E4" w:rsidR="00D0588D" w:rsidRPr="00DE1883" w:rsidRDefault="00D0588D" w:rsidP="00F623D8">
      <w:pPr>
        <w:pStyle w:val="Titre2"/>
        <w:rPr>
          <w:lang w:val="fr-FR"/>
        </w:rPr>
      </w:pPr>
      <w:bookmarkStart w:id="54" w:name="_Toc158882829"/>
      <w:r w:rsidRPr="00DE1883">
        <w:rPr>
          <w:lang w:val="fr-FR"/>
        </w:rPr>
        <w:t>Sto</w:t>
      </w:r>
      <w:bookmarkEnd w:id="53"/>
      <w:r w:rsidR="009B4A8F" w:rsidRPr="00DE1883">
        <w:rPr>
          <w:lang w:val="fr-FR"/>
        </w:rPr>
        <w:t>ckage d</w:t>
      </w:r>
      <w:r w:rsidR="00A279A5" w:rsidRPr="00DE1883">
        <w:rPr>
          <w:lang w:val="fr-FR"/>
        </w:rPr>
        <w:t>’énergie</w:t>
      </w:r>
      <w:bookmarkEnd w:id="54"/>
    </w:p>
    <w:p w14:paraId="1081C770" w14:textId="77777777" w:rsidR="00ED2876" w:rsidRPr="00DE1883" w:rsidRDefault="00ED2876" w:rsidP="00ED2876">
      <w:pPr>
        <w:tabs>
          <w:tab w:val="left" w:pos="454"/>
        </w:tabs>
        <w:spacing w:line="360" w:lineRule="auto"/>
        <w:jc w:val="both"/>
        <w:rPr>
          <w:rFonts w:ascii="Arial Narrow" w:hAnsi="Arial Narrow"/>
          <w:sz w:val="20"/>
        </w:rPr>
      </w:pPr>
      <w:bookmarkStart w:id="55" w:name="_Toc140828364"/>
      <w:bookmarkStart w:id="56" w:name="_Toc324942245"/>
      <w:r w:rsidRPr="00DE1883">
        <w:rPr>
          <w:rFonts w:ascii="Arial Narrow" w:hAnsi="Arial Narrow"/>
          <w:sz w:val="20"/>
          <w:highlight w:val="lightGray"/>
        </w:rPr>
        <w:t>Une batterie accumulateur d'énergie assurera une autonomie de…</w:t>
      </w:r>
      <w:r w:rsidRPr="00DE1883">
        <w:rPr>
          <w:highlight w:val="lightGray"/>
        </w:rPr>
        <w:t xml:space="preserve"> </w:t>
      </w:r>
      <w:r w:rsidRPr="00DE1883">
        <w:rPr>
          <w:rFonts w:ascii="Arial Narrow" w:hAnsi="Arial Narrow"/>
          <w:sz w:val="20"/>
          <w:highlight w:val="lightGray"/>
        </w:rPr>
        <w:t>minutes en fin de vie avec une puissance d’utilisation de …</w:t>
      </w:r>
      <w:r w:rsidRPr="00DE1883">
        <w:rPr>
          <w:highlight w:val="lightGray"/>
        </w:rPr>
        <w:t xml:space="preserve"> </w:t>
      </w:r>
      <w:r w:rsidRPr="00DE1883">
        <w:rPr>
          <w:rFonts w:ascii="Arial Narrow" w:hAnsi="Arial Narrow"/>
          <w:sz w:val="20"/>
          <w:highlight w:val="lightGray"/>
        </w:rPr>
        <w:t>kW.</w:t>
      </w:r>
    </w:p>
    <w:p w14:paraId="5DCCD16D" w14:textId="77777777" w:rsidR="00ED2876" w:rsidRPr="00DE1883" w:rsidRDefault="00ED2876" w:rsidP="00ED2876">
      <w:pPr>
        <w:tabs>
          <w:tab w:val="left" w:pos="4536"/>
        </w:tabs>
        <w:spacing w:line="360" w:lineRule="auto"/>
        <w:jc w:val="both"/>
        <w:rPr>
          <w:rFonts w:ascii="Arial Narrow" w:hAnsi="Arial Narrow"/>
          <w:sz w:val="20"/>
          <w:highlight w:val="lightGray"/>
        </w:rPr>
      </w:pPr>
      <w:r w:rsidRPr="00DE1883">
        <w:rPr>
          <w:rFonts w:ascii="Arial Narrow" w:hAnsi="Arial Narrow"/>
          <w:sz w:val="20"/>
        </w:rPr>
        <w:t xml:space="preserve">Il s’agira d’une </w:t>
      </w:r>
      <w:r w:rsidRPr="00DE1883">
        <w:rPr>
          <w:rFonts w:ascii="Arial Narrow" w:hAnsi="Arial Narrow"/>
          <w:sz w:val="20"/>
          <w:highlight w:val="lightGray"/>
        </w:rPr>
        <w:t>batterie au plomb étanche sans entretien (VRLA) / technologie AGM / batterie au plomb étanche sans entretien (VRLA) technologie gel</w:t>
      </w:r>
      <w:r w:rsidRPr="00DE1883">
        <w:rPr>
          <w:rFonts w:ascii="Arial Narrow" w:hAnsi="Arial Narrow"/>
          <w:sz w:val="20"/>
        </w:rPr>
        <w:t xml:space="preserve"> / </w:t>
      </w:r>
      <w:r w:rsidRPr="00DE1883">
        <w:rPr>
          <w:rFonts w:ascii="Arial Narrow" w:hAnsi="Arial Narrow"/>
          <w:sz w:val="20"/>
          <w:highlight w:val="lightGray"/>
        </w:rPr>
        <w:t xml:space="preserve">batterie plomb-acide </w:t>
      </w:r>
      <w:proofErr w:type="spellStart"/>
      <w:proofErr w:type="gramStart"/>
      <w:r w:rsidRPr="00DE1883">
        <w:rPr>
          <w:rFonts w:ascii="Arial Narrow" w:hAnsi="Arial Narrow"/>
          <w:sz w:val="20"/>
          <w:highlight w:val="lightGray"/>
        </w:rPr>
        <w:t>ouvertee</w:t>
      </w:r>
      <w:proofErr w:type="spellEnd"/>
      <w:r w:rsidRPr="00DE1883">
        <w:rPr>
          <w:rFonts w:ascii="Arial Narrow" w:hAnsi="Arial Narrow"/>
          <w:sz w:val="20"/>
          <w:highlight w:val="lightGray"/>
        </w:rPr>
        <w:t xml:space="preserve"> </w:t>
      </w:r>
      <w:r w:rsidRPr="00DE1883">
        <w:rPr>
          <w:rFonts w:ascii="Arial Narrow" w:hAnsi="Arial Narrow"/>
          <w:sz w:val="20"/>
        </w:rPr>
        <w:t xml:space="preserve"> /</w:t>
      </w:r>
      <w:proofErr w:type="gramEnd"/>
      <w:r w:rsidRPr="00DE1883">
        <w:rPr>
          <w:rFonts w:ascii="Arial Narrow" w:hAnsi="Arial Narrow"/>
          <w:sz w:val="20"/>
        </w:rPr>
        <w:t xml:space="preserve"> </w:t>
      </w:r>
      <w:r w:rsidRPr="00DE1883">
        <w:rPr>
          <w:rFonts w:ascii="Arial Narrow" w:hAnsi="Arial Narrow"/>
          <w:sz w:val="20"/>
          <w:highlight w:val="lightGray"/>
        </w:rPr>
        <w:t xml:space="preserve">batterie </w:t>
      </w:r>
      <w:proofErr w:type="spellStart"/>
      <w:r w:rsidRPr="00DE1883">
        <w:rPr>
          <w:rFonts w:ascii="Arial Narrow" w:hAnsi="Arial Narrow"/>
          <w:sz w:val="20"/>
          <w:highlight w:val="lightGray"/>
        </w:rPr>
        <w:t>NiCd</w:t>
      </w:r>
      <w:proofErr w:type="spellEnd"/>
      <w:r w:rsidRPr="00DE1883">
        <w:rPr>
          <w:rFonts w:ascii="Arial Narrow" w:hAnsi="Arial Narrow"/>
          <w:sz w:val="20"/>
        </w:rPr>
        <w:t xml:space="preserve"> / </w:t>
      </w:r>
      <w:r w:rsidRPr="00DE1883">
        <w:rPr>
          <w:rFonts w:ascii="Arial Narrow" w:hAnsi="Arial Narrow"/>
          <w:sz w:val="20"/>
          <w:highlight w:val="lightGray"/>
        </w:rPr>
        <w:t>batterie Lithium-ion</w:t>
      </w:r>
      <w:r w:rsidRPr="00DE1883">
        <w:rPr>
          <w:rFonts w:ascii="Arial Narrow" w:hAnsi="Arial Narrow"/>
          <w:sz w:val="20"/>
        </w:rPr>
        <w:t xml:space="preserve"> d'une durée de vie de </w:t>
      </w:r>
      <w:r w:rsidRPr="00DE1883">
        <w:rPr>
          <w:rFonts w:ascii="Arial Narrow" w:hAnsi="Arial Narrow"/>
          <w:sz w:val="20"/>
          <w:highlight w:val="lightGray"/>
        </w:rPr>
        <w:t>10 à 12 ans selon EUROBAT</w:t>
      </w:r>
      <w:r w:rsidRPr="00DE1883">
        <w:rPr>
          <w:rFonts w:ascii="Arial Narrow" w:hAnsi="Arial Narrow"/>
          <w:sz w:val="20"/>
        </w:rPr>
        <w:t xml:space="preserve"> / </w:t>
      </w:r>
      <w:r w:rsidRPr="00DE1883">
        <w:rPr>
          <w:rFonts w:ascii="Arial Narrow" w:hAnsi="Arial Narrow"/>
          <w:sz w:val="20"/>
          <w:highlight w:val="lightGray"/>
        </w:rPr>
        <w:t xml:space="preserve">&gt; 12 ans selon EUROBAT </w:t>
      </w:r>
      <w:r w:rsidRPr="00DE1883">
        <w:rPr>
          <w:rFonts w:ascii="Arial Narrow" w:hAnsi="Arial Narrow"/>
          <w:sz w:val="20"/>
        </w:rPr>
        <w:t>à 20 °C</w:t>
      </w:r>
    </w:p>
    <w:p w14:paraId="158B3637" w14:textId="77777777" w:rsidR="00ED2876" w:rsidRPr="00DE1883" w:rsidRDefault="00ED2876" w:rsidP="00ED2876">
      <w:pPr>
        <w:tabs>
          <w:tab w:val="left" w:pos="454"/>
        </w:tabs>
        <w:spacing w:line="360" w:lineRule="auto"/>
        <w:jc w:val="both"/>
        <w:rPr>
          <w:rFonts w:ascii="Arial Narrow" w:hAnsi="Arial Narrow"/>
          <w:color w:val="FF0000"/>
          <w:sz w:val="20"/>
        </w:rPr>
      </w:pPr>
      <w:r w:rsidRPr="00DE1883">
        <w:rPr>
          <w:rFonts w:ascii="Arial Narrow" w:hAnsi="Arial Narrow"/>
          <w:sz w:val="20"/>
        </w:rPr>
        <w:t xml:space="preserve">Les batteries seront fournies et installées </w:t>
      </w:r>
      <w:r w:rsidRPr="00DE1883">
        <w:rPr>
          <w:rFonts w:ascii="Arial Narrow" w:hAnsi="Arial Narrow"/>
          <w:sz w:val="20"/>
          <w:highlight w:val="lightGray"/>
        </w:rPr>
        <w:t>dans une armoire métallique séparée</w:t>
      </w:r>
      <w:r w:rsidRPr="00DE1883">
        <w:rPr>
          <w:rFonts w:ascii="Arial Narrow" w:hAnsi="Arial Narrow"/>
          <w:sz w:val="20"/>
        </w:rPr>
        <w:t xml:space="preserve"> / </w:t>
      </w:r>
      <w:r w:rsidRPr="00DE1883">
        <w:rPr>
          <w:rFonts w:ascii="Arial Narrow" w:hAnsi="Arial Narrow"/>
          <w:sz w:val="20"/>
          <w:highlight w:val="lightGray"/>
        </w:rPr>
        <w:t xml:space="preserve">sur des étagères avec un bac résistant aux </w:t>
      </w:r>
      <w:proofErr w:type="gramStart"/>
      <w:r w:rsidRPr="00DE1883">
        <w:rPr>
          <w:rFonts w:ascii="Arial Narrow" w:hAnsi="Arial Narrow"/>
          <w:sz w:val="20"/>
          <w:highlight w:val="lightGray"/>
        </w:rPr>
        <w:t xml:space="preserve">acides </w:t>
      </w:r>
      <w:r w:rsidRPr="00DE1883">
        <w:rPr>
          <w:rFonts w:ascii="Arial Narrow" w:hAnsi="Arial Narrow"/>
          <w:sz w:val="20"/>
        </w:rPr>
        <w:t xml:space="preserve"> /</w:t>
      </w:r>
      <w:proofErr w:type="gramEnd"/>
      <w:r w:rsidRPr="00DE1883">
        <w:rPr>
          <w:rFonts w:ascii="Arial Narrow" w:hAnsi="Arial Narrow"/>
          <w:sz w:val="20"/>
        </w:rPr>
        <w:t xml:space="preserve"> </w:t>
      </w:r>
      <w:r w:rsidRPr="00DE1883">
        <w:rPr>
          <w:rFonts w:ascii="Arial Narrow" w:hAnsi="Arial Narrow"/>
          <w:sz w:val="20"/>
          <w:highlight w:val="lightGray"/>
        </w:rPr>
        <w:t xml:space="preserve">sur des étagères sans bac résistant aux acides </w:t>
      </w:r>
      <w:r w:rsidRPr="00DE1883">
        <w:rPr>
          <w:rFonts w:ascii="Arial Narrow" w:hAnsi="Arial Narrow"/>
          <w:sz w:val="20"/>
        </w:rPr>
        <w:t xml:space="preserve"> / </w:t>
      </w:r>
      <w:r w:rsidRPr="00DE1883">
        <w:rPr>
          <w:rFonts w:ascii="Arial Narrow" w:hAnsi="Arial Narrow"/>
          <w:sz w:val="20"/>
          <w:highlight w:val="lightGray"/>
        </w:rPr>
        <w:t xml:space="preserve">dans des racks ouverts en acier </w:t>
      </w:r>
      <w:r w:rsidRPr="00DE1883">
        <w:rPr>
          <w:rFonts w:ascii="Arial Narrow" w:hAnsi="Arial Narrow"/>
          <w:sz w:val="20"/>
        </w:rPr>
        <w:t>.</w:t>
      </w:r>
      <w:r w:rsidRPr="00DE1883">
        <w:t xml:space="preserve"> </w:t>
      </w:r>
      <w:r w:rsidRPr="00DE1883">
        <w:rPr>
          <w:rFonts w:ascii="Arial Narrow" w:hAnsi="Arial Narrow"/>
          <w:sz w:val="20"/>
        </w:rPr>
        <w:t>La fiche de calcul de la batterie annexée à l'offre spécifiera la puissance de sortie nominale (kW), le rendement des onduleurs et la tension en fin de décharge.</w:t>
      </w:r>
    </w:p>
    <w:p w14:paraId="1E876BD5" w14:textId="23EC77C4" w:rsidR="00043C8C" w:rsidRPr="00DE1883" w:rsidRDefault="007A7E9A" w:rsidP="00F623D8">
      <w:pPr>
        <w:pStyle w:val="Titre2"/>
        <w:rPr>
          <w:lang w:val="fr-FR"/>
        </w:rPr>
      </w:pPr>
      <w:bookmarkStart w:id="57" w:name="_Toc158882830"/>
      <w:r w:rsidRPr="00DE1883">
        <w:rPr>
          <w:lang w:val="fr-FR"/>
        </w:rPr>
        <w:t>Test</w:t>
      </w:r>
      <w:r w:rsidR="00E7291D" w:rsidRPr="00DE1883">
        <w:rPr>
          <w:lang w:val="fr-FR"/>
        </w:rPr>
        <w:t>s</w:t>
      </w:r>
      <w:r w:rsidRPr="00DE1883">
        <w:rPr>
          <w:lang w:val="fr-FR"/>
        </w:rPr>
        <w:t xml:space="preserve"> périodique</w:t>
      </w:r>
      <w:r w:rsidR="00E7291D" w:rsidRPr="00DE1883">
        <w:rPr>
          <w:lang w:val="fr-FR"/>
        </w:rPr>
        <w:t>s</w:t>
      </w:r>
      <w:r w:rsidRPr="00DE1883">
        <w:rPr>
          <w:lang w:val="fr-FR"/>
        </w:rPr>
        <w:t xml:space="preserve"> de décharge batterie à puissance stabilisée</w:t>
      </w:r>
      <w:r w:rsidR="001416BE" w:rsidRPr="00DE1883">
        <w:rPr>
          <w:lang w:val="fr-FR"/>
        </w:rPr>
        <w:t xml:space="preserve"> </w:t>
      </w:r>
      <w:r w:rsidR="00327C98" w:rsidRPr="00DE1883">
        <w:rPr>
          <w:lang w:val="fr-FR"/>
        </w:rPr>
        <w:t>(optio</w:t>
      </w:r>
      <w:r w:rsidRPr="00DE1883">
        <w:rPr>
          <w:lang w:val="fr-FR"/>
        </w:rPr>
        <w:t>n</w:t>
      </w:r>
      <w:r w:rsidR="00327C98" w:rsidRPr="00DE1883">
        <w:rPr>
          <w:lang w:val="fr-FR"/>
        </w:rPr>
        <w:t>)</w:t>
      </w:r>
      <w:bookmarkEnd w:id="55"/>
      <w:bookmarkEnd w:id="57"/>
    </w:p>
    <w:p w14:paraId="60E2D6A2" w14:textId="77777777" w:rsidR="00EC79CE" w:rsidRPr="00DE1883" w:rsidRDefault="00EC79CE" w:rsidP="00EC79CE">
      <w:pPr>
        <w:tabs>
          <w:tab w:val="left" w:pos="454"/>
        </w:tabs>
        <w:spacing w:line="360" w:lineRule="auto"/>
        <w:jc w:val="both"/>
        <w:rPr>
          <w:rFonts w:ascii="Arial Narrow" w:hAnsi="Arial Narrow"/>
          <w:iCs/>
          <w:color w:val="FF0000"/>
          <w:sz w:val="20"/>
        </w:rPr>
      </w:pPr>
      <w:bookmarkStart w:id="58" w:name="_Toc140828365"/>
      <w:r w:rsidRPr="00DE1883">
        <w:rPr>
          <w:rFonts w:ascii="Arial Narrow" w:hAnsi="Arial Narrow"/>
          <w:iCs/>
          <w:color w:val="FF0000"/>
          <w:sz w:val="20"/>
        </w:rPr>
        <w:t>Le système devra comporter un dispositif permettant de tester la décharge des batteries sans nécessité d’avoir un tableau de distribution dédié ou de banc de charge de test.</w:t>
      </w:r>
    </w:p>
    <w:p w14:paraId="7950E92D" w14:textId="77777777" w:rsidR="00EC79CE" w:rsidRPr="00DE1883" w:rsidRDefault="00EC79CE" w:rsidP="00EC79CE">
      <w:pPr>
        <w:tabs>
          <w:tab w:val="left" w:pos="454"/>
        </w:tabs>
        <w:spacing w:line="360" w:lineRule="auto"/>
        <w:jc w:val="both"/>
        <w:rPr>
          <w:rFonts w:ascii="Arial Narrow" w:hAnsi="Arial Narrow"/>
          <w:iCs/>
          <w:color w:val="FF0000"/>
          <w:sz w:val="20"/>
        </w:rPr>
      </w:pPr>
      <w:r w:rsidRPr="00DE1883">
        <w:rPr>
          <w:rFonts w:ascii="Arial Narrow" w:hAnsi="Arial Narrow"/>
          <w:iCs/>
          <w:color w:val="FF0000"/>
          <w:sz w:val="20"/>
        </w:rPr>
        <w:t>Par conséquent, l’unité sera capable d’injecter l’énergie stockée dans les batteries en amont, pour être consommée par d’autres unités ou les utilisations. Le test sera effectué à puissance constante (pleine puissance ou charge partielle, configurable via le logiciel de maintenance du constructeur) pour valider le temps d’autonomie ou la disponibilité de la batterie.</w:t>
      </w:r>
    </w:p>
    <w:p w14:paraId="300E6BDE" w14:textId="77777777" w:rsidR="00EC79CE" w:rsidRPr="00DE1883" w:rsidRDefault="00EC79CE" w:rsidP="00EC79CE">
      <w:pPr>
        <w:tabs>
          <w:tab w:val="left" w:pos="454"/>
        </w:tabs>
        <w:spacing w:line="360" w:lineRule="auto"/>
        <w:jc w:val="both"/>
        <w:rPr>
          <w:rFonts w:ascii="Arial Narrow" w:hAnsi="Arial Narrow"/>
          <w:iCs/>
          <w:color w:val="FF0000"/>
          <w:sz w:val="20"/>
        </w:rPr>
      </w:pPr>
      <w:r w:rsidRPr="00DE1883">
        <w:rPr>
          <w:rFonts w:ascii="Arial Narrow" w:hAnsi="Arial Narrow"/>
          <w:iCs/>
          <w:color w:val="FF0000"/>
          <w:sz w:val="20"/>
        </w:rPr>
        <w:t>Pendant la phase de test, il devra être possible de maintenir l’alimentation des utilisations par l’unité testée, en mode on-line double conversion.</w:t>
      </w:r>
    </w:p>
    <w:p w14:paraId="344CFBB1" w14:textId="77777777" w:rsidR="00EC79CE" w:rsidRPr="00DE1883" w:rsidRDefault="00EC79CE" w:rsidP="00EC79CE">
      <w:pPr>
        <w:tabs>
          <w:tab w:val="left" w:pos="454"/>
        </w:tabs>
        <w:spacing w:line="360" w:lineRule="auto"/>
        <w:jc w:val="both"/>
        <w:rPr>
          <w:rFonts w:ascii="Arial Narrow" w:hAnsi="Arial Narrow"/>
          <w:iCs/>
          <w:color w:val="FF0000"/>
          <w:sz w:val="20"/>
        </w:rPr>
      </w:pPr>
      <w:r w:rsidRPr="00DE1883">
        <w:rPr>
          <w:rFonts w:ascii="Arial Narrow" w:hAnsi="Arial Narrow"/>
          <w:iCs/>
          <w:color w:val="FF0000"/>
          <w:sz w:val="20"/>
        </w:rPr>
        <w:t>La puissance restituée en amont par le redresseur correspondra à la différence entre la puissance déchargée et la consommation des utilisations.</w:t>
      </w:r>
    </w:p>
    <w:p w14:paraId="08607931" w14:textId="77777777" w:rsidR="00EC79CE" w:rsidRPr="00DE1883" w:rsidRDefault="00EC79CE" w:rsidP="00EC79CE">
      <w:pPr>
        <w:tabs>
          <w:tab w:val="left" w:pos="454"/>
        </w:tabs>
        <w:spacing w:line="360" w:lineRule="auto"/>
        <w:jc w:val="both"/>
        <w:rPr>
          <w:rFonts w:ascii="Arial Narrow" w:hAnsi="Arial Narrow"/>
          <w:iCs/>
          <w:color w:val="FF0000"/>
          <w:sz w:val="20"/>
        </w:rPr>
      </w:pPr>
      <w:r w:rsidRPr="00DE1883">
        <w:rPr>
          <w:rFonts w:ascii="Arial Narrow" w:hAnsi="Arial Narrow"/>
          <w:iCs/>
          <w:color w:val="FF0000"/>
          <w:sz w:val="20"/>
        </w:rPr>
        <w:t xml:space="preserve">Pour assurer l’alimentation du site, le système prendra en compte l’état du réseau et mettra automatiquement fin au test en cas d’anomalie sur le réseau principal. </w:t>
      </w:r>
    </w:p>
    <w:p w14:paraId="7815EFA4" w14:textId="77777777" w:rsidR="00EC79CE" w:rsidRPr="00DE1883" w:rsidRDefault="00EC79CE" w:rsidP="00EC79CE">
      <w:pPr>
        <w:tabs>
          <w:tab w:val="left" w:pos="454"/>
        </w:tabs>
        <w:spacing w:line="360" w:lineRule="auto"/>
        <w:jc w:val="both"/>
        <w:rPr>
          <w:rFonts w:ascii="Arial Narrow" w:hAnsi="Arial Narrow"/>
          <w:iCs/>
          <w:color w:val="FF0000"/>
          <w:sz w:val="20"/>
        </w:rPr>
      </w:pPr>
      <w:r w:rsidRPr="00DE1883">
        <w:rPr>
          <w:rFonts w:ascii="Arial Narrow" w:hAnsi="Arial Narrow"/>
          <w:iCs/>
          <w:color w:val="FF0000"/>
          <w:sz w:val="20"/>
        </w:rPr>
        <w:t>L’utilisation de cette fonction sera conditionnée par la capacité d’absorber localement l’énergie renvoyée.</w:t>
      </w:r>
    </w:p>
    <w:p w14:paraId="2C1CE3E3" w14:textId="1DBFDD12" w:rsidR="00D0588D" w:rsidRPr="00DE1883" w:rsidRDefault="00453FEF" w:rsidP="00F623D8">
      <w:pPr>
        <w:pStyle w:val="Titre2"/>
        <w:rPr>
          <w:lang w:val="fr-FR"/>
        </w:rPr>
      </w:pPr>
      <w:bookmarkStart w:id="59" w:name="_Toc158882831"/>
      <w:r w:rsidRPr="00DE1883">
        <w:rPr>
          <w:lang w:val="fr-FR"/>
        </w:rPr>
        <w:lastRenderedPageBreak/>
        <w:t>Onduleur</w:t>
      </w:r>
      <w:r w:rsidR="00D0588D" w:rsidRPr="00DE1883">
        <w:rPr>
          <w:lang w:val="fr-FR"/>
        </w:rPr>
        <w:t xml:space="preserve"> IGBT </w:t>
      </w:r>
      <w:bookmarkEnd w:id="58"/>
      <w:r w:rsidRPr="00DE1883">
        <w:rPr>
          <w:lang w:val="fr-FR"/>
        </w:rPr>
        <w:t>à trois niveaux</w:t>
      </w:r>
      <w:bookmarkEnd w:id="59"/>
      <w:r w:rsidR="00D0588D" w:rsidRPr="00DE1883">
        <w:rPr>
          <w:lang w:val="fr-FR"/>
        </w:rPr>
        <w:t xml:space="preserve"> </w:t>
      </w:r>
      <w:bookmarkEnd w:id="56"/>
    </w:p>
    <w:p w14:paraId="73BEE545" w14:textId="77777777" w:rsidR="00EC79CE" w:rsidRPr="00DE1883" w:rsidRDefault="00EC79CE" w:rsidP="00EC79CE">
      <w:pPr>
        <w:spacing w:line="360" w:lineRule="auto"/>
        <w:jc w:val="both"/>
        <w:rPr>
          <w:rFonts w:ascii="Arial Narrow" w:hAnsi="Arial Narrow"/>
          <w:sz w:val="20"/>
        </w:rPr>
      </w:pPr>
      <w:bookmarkStart w:id="60" w:name="_Toc140828366"/>
      <w:r w:rsidRPr="00DE1883">
        <w:rPr>
          <w:rFonts w:ascii="Arial Narrow" w:hAnsi="Arial Narrow"/>
          <w:sz w:val="20"/>
        </w:rPr>
        <w:t xml:space="preserve">L'onduleur devra utiliser la technologie IGBT avec contrôle DSP et commutation à haute fréquence pour s'adapter aux variations rapides de consommation en puissance. Il devra être équipé de son propre algorithme de limitation de courant, de manière à ne pas endommager les composants en cas de court-circuit en aval. Le module de puissance devra générer une information permettant d’ouvrir la protection batterie en fin de décharge, il en sera de même en cas d’activation de l’arrêt d’urgence. </w:t>
      </w:r>
    </w:p>
    <w:p w14:paraId="7D6E7037" w14:textId="77777777" w:rsidR="00EC79CE" w:rsidRPr="00DE1883" w:rsidRDefault="00EC79CE" w:rsidP="00EC79CE">
      <w:pPr>
        <w:spacing w:line="360" w:lineRule="auto"/>
        <w:jc w:val="both"/>
        <w:rPr>
          <w:rFonts w:ascii="Arial Narrow" w:hAnsi="Arial Narrow"/>
          <w:sz w:val="20"/>
        </w:rPr>
      </w:pPr>
      <w:r w:rsidRPr="00DE1883">
        <w:rPr>
          <w:rFonts w:ascii="Arial Narrow" w:hAnsi="Arial Narrow"/>
          <w:sz w:val="20"/>
        </w:rPr>
        <w:t xml:space="preserve">L’onduleur devra être doté d’une protection interne à action rapide empêchant risque de passage de composante continue vers la charge critique en cas de défaillance des IGBT. </w:t>
      </w:r>
    </w:p>
    <w:p w14:paraId="10D3E5CB" w14:textId="77777777" w:rsidR="00EC79CE" w:rsidRPr="00DE1883" w:rsidRDefault="00EC79CE" w:rsidP="00EC79CE">
      <w:pPr>
        <w:autoSpaceDE w:val="0"/>
        <w:autoSpaceDN w:val="0"/>
        <w:adjustRightInd w:val="0"/>
        <w:rPr>
          <w:rFonts w:ascii="Calibri" w:eastAsia="Calibri" w:hAnsi="Calibri" w:cs="Calibri"/>
          <w:color w:val="000000"/>
          <w:sz w:val="22"/>
          <w:szCs w:val="22"/>
          <w:lang w:eastAsia="en-US"/>
        </w:rPr>
      </w:pPr>
    </w:p>
    <w:p w14:paraId="2C23614F" w14:textId="77777777" w:rsidR="00EC79CE" w:rsidRPr="00DE1883" w:rsidRDefault="00EC79CE" w:rsidP="00EC79CE">
      <w:pPr>
        <w:spacing w:line="360" w:lineRule="auto"/>
        <w:jc w:val="both"/>
        <w:rPr>
          <w:rFonts w:ascii="Arial Narrow" w:hAnsi="Arial Narrow"/>
          <w:sz w:val="20"/>
        </w:rPr>
      </w:pPr>
      <w:r w:rsidRPr="00DE1883">
        <w:rPr>
          <w:rFonts w:ascii="Arial Narrow" w:hAnsi="Arial Narrow"/>
          <w:sz w:val="20"/>
        </w:rPr>
        <w:t xml:space="preserve">L'onduleur devra être conforme aux spécifications suivantes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EC79CE" w:rsidRPr="00DE1883" w14:paraId="047CC2F3" w14:textId="77777777" w:rsidTr="00E06240">
        <w:tc>
          <w:tcPr>
            <w:tcW w:w="6062" w:type="dxa"/>
          </w:tcPr>
          <w:p w14:paraId="6458CEE4" w14:textId="77777777" w:rsidR="00EC79CE" w:rsidRPr="00DE1883" w:rsidRDefault="00EC79CE"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Topologie et technologie onduleur</w:t>
            </w:r>
          </w:p>
        </w:tc>
        <w:tc>
          <w:tcPr>
            <w:tcW w:w="3118" w:type="dxa"/>
          </w:tcPr>
          <w:p w14:paraId="3E05EDB3" w14:textId="77777777" w:rsidR="00EC79CE" w:rsidRPr="00DE1883" w:rsidRDefault="00EC79CE" w:rsidP="00E06240">
            <w:pPr>
              <w:tabs>
                <w:tab w:val="left" w:pos="454"/>
                <w:tab w:val="left" w:pos="5103"/>
              </w:tabs>
              <w:spacing w:line="360" w:lineRule="auto"/>
              <w:jc w:val="right"/>
              <w:rPr>
                <w:rFonts w:ascii="Arial Narrow" w:hAnsi="Arial Narrow"/>
                <w:sz w:val="20"/>
                <w:highlight w:val="yellow"/>
              </w:rPr>
            </w:pPr>
            <w:r w:rsidRPr="00DE1883">
              <w:rPr>
                <w:rFonts w:ascii="Arial Narrow" w:hAnsi="Arial Narrow"/>
                <w:sz w:val="20"/>
              </w:rPr>
              <w:t xml:space="preserve">IGBT – Trois niveaux </w:t>
            </w:r>
          </w:p>
        </w:tc>
      </w:tr>
      <w:tr w:rsidR="00EC79CE" w:rsidRPr="00DE1883" w14:paraId="648C5107" w14:textId="77777777" w:rsidTr="00E06240">
        <w:tc>
          <w:tcPr>
            <w:tcW w:w="6062" w:type="dxa"/>
          </w:tcPr>
          <w:p w14:paraId="414F8C5D" w14:textId="77777777" w:rsidR="00EC79CE" w:rsidRPr="00DE1883" w:rsidRDefault="00EC79CE" w:rsidP="00E06240">
            <w:pPr>
              <w:tabs>
                <w:tab w:val="left" w:pos="6946"/>
              </w:tabs>
              <w:spacing w:line="360" w:lineRule="auto"/>
              <w:jc w:val="both"/>
              <w:rPr>
                <w:rFonts w:ascii="Arial Narrow" w:hAnsi="Arial Narrow"/>
                <w:sz w:val="20"/>
                <w:highlight w:val="yellow"/>
              </w:rPr>
            </w:pPr>
            <w:r w:rsidRPr="00DE1883">
              <w:rPr>
                <w:rFonts w:ascii="Arial Narrow" w:hAnsi="Arial Narrow"/>
                <w:sz w:val="20"/>
              </w:rPr>
              <w:t>Tension nominale en sortie</w:t>
            </w:r>
          </w:p>
        </w:tc>
        <w:tc>
          <w:tcPr>
            <w:tcW w:w="3118" w:type="dxa"/>
          </w:tcPr>
          <w:p w14:paraId="23C8AC72"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3 x </w:t>
            </w:r>
            <w:r w:rsidRPr="00DE1883">
              <w:rPr>
                <w:rFonts w:ascii="Arial Narrow" w:hAnsi="Arial Narrow"/>
                <w:sz w:val="20"/>
                <w:highlight w:val="lightGray"/>
              </w:rPr>
              <w:t>380</w:t>
            </w:r>
            <w:r w:rsidRPr="00DE1883">
              <w:rPr>
                <w:rFonts w:ascii="Arial Narrow" w:hAnsi="Arial Narrow"/>
                <w:sz w:val="20"/>
              </w:rPr>
              <w:t xml:space="preserve"> / </w:t>
            </w:r>
            <w:r w:rsidRPr="00DE1883">
              <w:rPr>
                <w:rFonts w:ascii="Arial Narrow" w:hAnsi="Arial Narrow"/>
                <w:sz w:val="20"/>
                <w:highlight w:val="lightGray"/>
              </w:rPr>
              <w:t>400</w:t>
            </w:r>
            <w:r w:rsidRPr="00DE1883">
              <w:rPr>
                <w:rFonts w:ascii="Arial Narrow" w:hAnsi="Arial Narrow"/>
                <w:sz w:val="20"/>
              </w:rPr>
              <w:t xml:space="preserve"> / </w:t>
            </w:r>
            <w:r w:rsidRPr="00DE1883">
              <w:rPr>
                <w:rFonts w:ascii="Arial Narrow" w:hAnsi="Arial Narrow"/>
                <w:sz w:val="20"/>
                <w:highlight w:val="lightGray"/>
              </w:rPr>
              <w:t>415</w:t>
            </w:r>
            <w:r w:rsidRPr="00DE1883">
              <w:rPr>
                <w:rFonts w:ascii="Arial Narrow" w:hAnsi="Arial Narrow"/>
                <w:sz w:val="20"/>
              </w:rPr>
              <w:t xml:space="preserve"> V avec neutre </w:t>
            </w:r>
          </w:p>
        </w:tc>
      </w:tr>
      <w:tr w:rsidR="00EC79CE" w:rsidRPr="00DE1883" w14:paraId="70F374F9" w14:textId="77777777" w:rsidTr="00E06240">
        <w:tc>
          <w:tcPr>
            <w:tcW w:w="6062" w:type="dxa"/>
          </w:tcPr>
          <w:p w14:paraId="760D5B8C" w14:textId="77777777" w:rsidR="00EC79CE" w:rsidRPr="00DE1883" w:rsidRDefault="00EC79CE" w:rsidP="00E06240">
            <w:pPr>
              <w:tabs>
                <w:tab w:val="left" w:pos="6946"/>
              </w:tabs>
              <w:spacing w:line="360" w:lineRule="auto"/>
              <w:jc w:val="both"/>
              <w:rPr>
                <w:rFonts w:ascii="Arial Narrow" w:hAnsi="Arial Narrow"/>
                <w:sz w:val="20"/>
                <w:highlight w:val="yellow"/>
              </w:rPr>
            </w:pPr>
            <w:r w:rsidRPr="00DE1883">
              <w:rPr>
                <w:rFonts w:ascii="Arial Narrow" w:hAnsi="Arial Narrow"/>
                <w:sz w:val="20"/>
              </w:rPr>
              <w:t>Fréquence nominale et tolérances</w:t>
            </w:r>
          </w:p>
        </w:tc>
        <w:tc>
          <w:tcPr>
            <w:tcW w:w="3118" w:type="dxa"/>
          </w:tcPr>
          <w:p w14:paraId="797DFA2C"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highlight w:val="lightGray"/>
              </w:rPr>
              <w:t>50</w:t>
            </w:r>
            <w:r w:rsidRPr="00DE1883">
              <w:rPr>
                <w:rFonts w:ascii="Arial Narrow" w:hAnsi="Arial Narrow"/>
                <w:sz w:val="20"/>
              </w:rPr>
              <w:t xml:space="preserve"> / </w:t>
            </w:r>
            <w:r w:rsidRPr="00DE1883">
              <w:rPr>
                <w:rFonts w:ascii="Arial Narrow" w:hAnsi="Arial Narrow"/>
                <w:sz w:val="20"/>
                <w:highlight w:val="lightGray"/>
              </w:rPr>
              <w:t>60</w:t>
            </w:r>
            <w:r w:rsidRPr="00DE1883">
              <w:rPr>
                <w:rFonts w:ascii="Arial Narrow" w:hAnsi="Arial Narrow"/>
                <w:sz w:val="20"/>
              </w:rPr>
              <w:t xml:space="preserve"> Hz ± 5Hz</w:t>
            </w:r>
          </w:p>
        </w:tc>
      </w:tr>
      <w:tr w:rsidR="00EC79CE" w:rsidRPr="00DE1883" w14:paraId="44AA357F" w14:textId="77777777" w:rsidTr="00E06240">
        <w:tc>
          <w:tcPr>
            <w:tcW w:w="6062" w:type="dxa"/>
          </w:tcPr>
          <w:p w14:paraId="46DB7290" w14:textId="77777777" w:rsidR="00EC79CE" w:rsidRPr="00DE1883" w:rsidRDefault="00EC79CE" w:rsidP="00E06240">
            <w:pPr>
              <w:tabs>
                <w:tab w:val="left" w:pos="6946"/>
              </w:tabs>
              <w:spacing w:line="360" w:lineRule="auto"/>
              <w:jc w:val="both"/>
              <w:rPr>
                <w:rFonts w:ascii="Arial Narrow" w:hAnsi="Arial Narrow"/>
                <w:sz w:val="20"/>
              </w:rPr>
            </w:pPr>
            <w:r w:rsidRPr="00DE1883">
              <w:rPr>
                <w:rFonts w:ascii="Arial Narrow" w:hAnsi="Arial Narrow"/>
                <w:sz w:val="20"/>
              </w:rPr>
              <w:t>Puissance nominale permanente disponible à 30 °C</w:t>
            </w:r>
          </w:p>
        </w:tc>
        <w:tc>
          <w:tcPr>
            <w:tcW w:w="3118" w:type="dxa"/>
          </w:tcPr>
          <w:p w14:paraId="6BC6CCC3"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1000 kVA/kW</w:t>
            </w:r>
          </w:p>
        </w:tc>
      </w:tr>
      <w:tr w:rsidR="00EC79CE" w:rsidRPr="00DE1883" w14:paraId="4C0F6B3B" w14:textId="77777777" w:rsidTr="00E06240">
        <w:tc>
          <w:tcPr>
            <w:tcW w:w="6062" w:type="dxa"/>
            <w:shd w:val="clear" w:color="auto" w:fill="auto"/>
          </w:tcPr>
          <w:p w14:paraId="50D32F43" w14:textId="77777777" w:rsidR="00EC79CE" w:rsidRPr="00DE1883" w:rsidRDefault="00EC79CE" w:rsidP="00E06240">
            <w:pPr>
              <w:pStyle w:val="Paragraphedeliste"/>
              <w:spacing w:line="360" w:lineRule="auto"/>
              <w:ind w:left="0"/>
              <w:jc w:val="both"/>
              <w:rPr>
                <w:rFonts w:ascii="Arial Narrow" w:hAnsi="Arial Narrow"/>
                <w:sz w:val="20"/>
              </w:rPr>
            </w:pPr>
            <w:r w:rsidRPr="00DE1883">
              <w:rPr>
                <w:rFonts w:ascii="Arial Narrow" w:hAnsi="Arial Narrow"/>
                <w:sz w:val="20"/>
              </w:rPr>
              <w:t xml:space="preserve">Alimentation de la charge utilisatrice sans déclassement dans les limites des puissance, nominales apparente et active </w:t>
            </w:r>
          </w:p>
        </w:tc>
        <w:tc>
          <w:tcPr>
            <w:tcW w:w="3118" w:type="dxa"/>
            <w:shd w:val="clear" w:color="auto" w:fill="auto"/>
          </w:tcPr>
          <w:p w14:paraId="50C90D48" w14:textId="77777777" w:rsidR="00EC79CE" w:rsidRPr="00DE1883" w:rsidRDefault="00EC79CE" w:rsidP="00E06240">
            <w:pPr>
              <w:tabs>
                <w:tab w:val="left" w:pos="6946"/>
              </w:tabs>
              <w:spacing w:line="360" w:lineRule="auto"/>
              <w:jc w:val="right"/>
              <w:rPr>
                <w:rFonts w:ascii="Arial Narrow" w:hAnsi="Arial Narrow"/>
                <w:sz w:val="20"/>
              </w:rPr>
            </w:pPr>
            <w:r w:rsidRPr="00DE1883">
              <w:rPr>
                <w:rFonts w:ascii="Arial Narrow" w:hAnsi="Arial Narrow"/>
                <w:sz w:val="20"/>
              </w:rPr>
              <w:t>Charges utilisations avec un facteur de puissance inductif à 0.95 capacitif</w:t>
            </w:r>
          </w:p>
        </w:tc>
      </w:tr>
      <w:tr w:rsidR="00EC79CE" w:rsidRPr="00DE1883" w14:paraId="5FF1CB1B" w14:textId="77777777" w:rsidTr="00E06240">
        <w:tc>
          <w:tcPr>
            <w:tcW w:w="6062" w:type="dxa"/>
          </w:tcPr>
          <w:p w14:paraId="06919BBE" w14:textId="6FBEF1C3" w:rsidR="00EC79CE" w:rsidRPr="00DE1883" w:rsidRDefault="00EC79CE" w:rsidP="00E06240">
            <w:pPr>
              <w:tabs>
                <w:tab w:val="left" w:pos="454"/>
                <w:tab w:val="left" w:pos="5103"/>
              </w:tabs>
              <w:spacing w:line="360" w:lineRule="auto"/>
              <w:rPr>
                <w:rFonts w:ascii="Arial Narrow" w:hAnsi="Arial Narrow"/>
                <w:sz w:val="20"/>
              </w:rPr>
            </w:pPr>
            <w:r w:rsidRPr="00DE1883">
              <w:rPr>
                <w:rFonts w:ascii="Arial Narrow" w:hAnsi="Arial Narrow"/>
                <w:sz w:val="20"/>
              </w:rPr>
              <w:t>Stabilité tension de sortie en conditions dynamiques selon CEI/EN 62040-3</w:t>
            </w:r>
          </w:p>
        </w:tc>
        <w:tc>
          <w:tcPr>
            <w:tcW w:w="3118" w:type="dxa"/>
          </w:tcPr>
          <w:p w14:paraId="1B106B51"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Classe 1 (VFI-SS-11)</w:t>
            </w:r>
          </w:p>
        </w:tc>
      </w:tr>
      <w:tr w:rsidR="00EC79CE" w:rsidRPr="00DE1883" w14:paraId="72C3EA7E" w14:textId="77777777" w:rsidTr="00E06240">
        <w:tc>
          <w:tcPr>
            <w:tcW w:w="6062" w:type="dxa"/>
          </w:tcPr>
          <w:p w14:paraId="5A09ABFD" w14:textId="77777777" w:rsidR="00EC79CE" w:rsidRPr="00DE1883" w:rsidRDefault="00EC79CE" w:rsidP="00E06240">
            <w:pPr>
              <w:tabs>
                <w:tab w:val="left" w:pos="6946"/>
              </w:tabs>
              <w:spacing w:line="360" w:lineRule="auto"/>
              <w:jc w:val="both"/>
              <w:rPr>
                <w:rFonts w:ascii="Arial Narrow" w:hAnsi="Arial Narrow"/>
                <w:sz w:val="20"/>
              </w:rPr>
            </w:pPr>
            <w:r w:rsidRPr="00DE1883">
              <w:rPr>
                <w:rFonts w:ascii="Arial Narrow" w:hAnsi="Arial Narrow"/>
                <w:sz w:val="20"/>
              </w:rPr>
              <w:t>Stabilité fréquence (en mode batterie ou en l'absence du réseau auxiliaire)</w:t>
            </w:r>
          </w:p>
        </w:tc>
        <w:tc>
          <w:tcPr>
            <w:tcW w:w="3118" w:type="dxa"/>
          </w:tcPr>
          <w:p w14:paraId="4017F94E"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0.01 Hz</w:t>
            </w:r>
          </w:p>
        </w:tc>
      </w:tr>
      <w:tr w:rsidR="00EC79CE" w:rsidRPr="00DE1883" w14:paraId="1332A743" w14:textId="77777777" w:rsidTr="00E06240">
        <w:tc>
          <w:tcPr>
            <w:tcW w:w="6062" w:type="dxa"/>
          </w:tcPr>
          <w:p w14:paraId="6107D6B6" w14:textId="77777777" w:rsidR="00EC79CE" w:rsidRPr="00DE1883" w:rsidRDefault="00EC79CE" w:rsidP="00E06240">
            <w:pPr>
              <w:tabs>
                <w:tab w:val="left" w:pos="6946"/>
              </w:tabs>
              <w:spacing w:line="360" w:lineRule="auto"/>
              <w:jc w:val="both"/>
              <w:rPr>
                <w:rFonts w:ascii="Arial Narrow" w:hAnsi="Arial Narrow"/>
                <w:sz w:val="20"/>
                <w:highlight w:val="yellow"/>
              </w:rPr>
            </w:pPr>
            <w:r w:rsidRPr="00DE1883">
              <w:rPr>
                <w:rFonts w:ascii="Arial Narrow" w:hAnsi="Arial Narrow"/>
                <w:sz w:val="20"/>
              </w:rPr>
              <w:t>Plage de synchronisation sur le réseau (réseau auxiliaire présent)</w:t>
            </w:r>
          </w:p>
        </w:tc>
        <w:tc>
          <w:tcPr>
            <w:tcW w:w="3118" w:type="dxa"/>
          </w:tcPr>
          <w:p w14:paraId="04C4F689"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0.5 Hz to ± 5 Hz (configurable)</w:t>
            </w:r>
          </w:p>
        </w:tc>
      </w:tr>
      <w:tr w:rsidR="00EC79CE" w:rsidRPr="00DE1883" w14:paraId="698F07BF" w14:textId="77777777" w:rsidTr="00E06240">
        <w:tc>
          <w:tcPr>
            <w:tcW w:w="6062" w:type="dxa"/>
          </w:tcPr>
          <w:p w14:paraId="19475F61" w14:textId="77777777" w:rsidR="00EC79CE" w:rsidRPr="00DE1883" w:rsidRDefault="00EC79CE" w:rsidP="00E06240">
            <w:pPr>
              <w:tabs>
                <w:tab w:val="left" w:pos="6946"/>
              </w:tabs>
              <w:spacing w:line="360" w:lineRule="auto"/>
              <w:jc w:val="both"/>
              <w:rPr>
                <w:rFonts w:ascii="Arial Narrow" w:hAnsi="Arial Narrow"/>
                <w:sz w:val="20"/>
              </w:rPr>
            </w:pPr>
            <w:r w:rsidRPr="00DE1883">
              <w:rPr>
                <w:rFonts w:ascii="Arial Narrow" w:hAnsi="Arial Narrow"/>
                <w:sz w:val="20"/>
              </w:rPr>
              <w:t xml:space="preserve">Stabilité de la tension de sortie en mode statique entre 0 et 100 % de </w:t>
            </w:r>
            <w:proofErr w:type="spellStart"/>
            <w:r w:rsidRPr="00DE1883">
              <w:rPr>
                <w:rFonts w:ascii="Arial Narrow" w:hAnsi="Arial Narrow"/>
                <w:sz w:val="20"/>
              </w:rPr>
              <w:t>Pn</w:t>
            </w:r>
            <w:proofErr w:type="spellEnd"/>
            <w:r w:rsidRPr="00DE1883">
              <w:rPr>
                <w:rFonts w:ascii="Arial Narrow" w:hAnsi="Arial Narrow"/>
                <w:sz w:val="20"/>
              </w:rPr>
              <w:t xml:space="preserve"> </w:t>
            </w:r>
          </w:p>
        </w:tc>
        <w:tc>
          <w:tcPr>
            <w:tcW w:w="3118" w:type="dxa"/>
          </w:tcPr>
          <w:p w14:paraId="6222BBE4"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sym w:font="Symbol" w:char="F0B1"/>
            </w:r>
            <w:r w:rsidRPr="00DE1883">
              <w:rPr>
                <w:rFonts w:ascii="Arial Narrow" w:hAnsi="Arial Narrow"/>
                <w:sz w:val="20"/>
              </w:rPr>
              <w:t xml:space="preserve"> 1 % </w:t>
            </w:r>
            <w:proofErr w:type="spellStart"/>
            <w:r w:rsidRPr="00DE1883">
              <w:rPr>
                <w:rFonts w:ascii="Arial Narrow" w:hAnsi="Arial Narrow"/>
                <w:sz w:val="20"/>
              </w:rPr>
              <w:t>Vn</w:t>
            </w:r>
            <w:proofErr w:type="spellEnd"/>
          </w:p>
        </w:tc>
      </w:tr>
      <w:tr w:rsidR="00EC79CE" w:rsidRPr="00DE1883" w14:paraId="622A8C48" w14:textId="77777777" w:rsidTr="00E06240">
        <w:tc>
          <w:tcPr>
            <w:tcW w:w="6062" w:type="dxa"/>
          </w:tcPr>
          <w:p w14:paraId="2F291623" w14:textId="77777777" w:rsidR="00EC79CE" w:rsidRPr="00DE1883" w:rsidRDefault="00EC79CE" w:rsidP="00E06240">
            <w:pPr>
              <w:tabs>
                <w:tab w:val="left" w:pos="6946"/>
              </w:tabs>
              <w:spacing w:line="360" w:lineRule="auto"/>
              <w:jc w:val="both"/>
              <w:rPr>
                <w:rFonts w:ascii="Arial Narrow" w:hAnsi="Arial Narrow"/>
                <w:sz w:val="20"/>
              </w:rPr>
            </w:pPr>
            <w:r w:rsidRPr="00DE1883">
              <w:rPr>
                <w:rFonts w:ascii="Arial Narrow" w:hAnsi="Arial Narrow"/>
                <w:sz w:val="20"/>
              </w:rPr>
              <w:t>Distorsion totale en tension de sortie avec une charge utilisation linéaire à P nom.</w:t>
            </w:r>
          </w:p>
        </w:tc>
        <w:tc>
          <w:tcPr>
            <w:tcW w:w="3118" w:type="dxa"/>
            <w:shd w:val="clear" w:color="auto" w:fill="auto"/>
          </w:tcPr>
          <w:p w14:paraId="5642F7D5" w14:textId="77777777" w:rsidR="00EC79CE" w:rsidRPr="00DE1883" w:rsidRDefault="00EC79CE" w:rsidP="00E06240">
            <w:pPr>
              <w:tabs>
                <w:tab w:val="left" w:pos="6946"/>
              </w:tabs>
              <w:spacing w:line="360" w:lineRule="auto"/>
              <w:jc w:val="right"/>
              <w:rPr>
                <w:rFonts w:ascii="Arial Narrow" w:hAnsi="Arial Narrow"/>
                <w:sz w:val="20"/>
              </w:rPr>
            </w:pPr>
            <w:r w:rsidRPr="00DE1883">
              <w:rPr>
                <w:rFonts w:ascii="Arial Narrow" w:hAnsi="Arial Narrow"/>
                <w:sz w:val="20"/>
              </w:rPr>
              <w:t>THDU ≤ 2 %</w:t>
            </w:r>
          </w:p>
        </w:tc>
      </w:tr>
      <w:tr w:rsidR="00EC79CE" w:rsidRPr="00DE1883" w14:paraId="5B3DDCC9" w14:textId="77777777" w:rsidTr="00E06240">
        <w:tc>
          <w:tcPr>
            <w:tcW w:w="6062" w:type="dxa"/>
          </w:tcPr>
          <w:p w14:paraId="15548132" w14:textId="77777777" w:rsidR="00EC79CE" w:rsidRPr="00DE1883" w:rsidRDefault="00EC79CE"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Limitation du courant de court-circuit crête moyen de chaque module</w:t>
            </w:r>
          </w:p>
          <w:p w14:paraId="65ED293D" w14:textId="77777777" w:rsidR="00EC79CE" w:rsidRPr="00DE1883" w:rsidRDefault="00EC79CE" w:rsidP="00E06240">
            <w:pPr>
              <w:tabs>
                <w:tab w:val="left" w:pos="454"/>
                <w:tab w:val="left" w:pos="5103"/>
              </w:tabs>
              <w:spacing w:line="360" w:lineRule="auto"/>
              <w:jc w:val="both"/>
              <w:rPr>
                <w:rFonts w:ascii="Arial Narrow" w:hAnsi="Arial Narrow"/>
                <w:color w:val="FF0000"/>
                <w:sz w:val="20"/>
              </w:rPr>
            </w:pPr>
            <w:r w:rsidRPr="00DE1883">
              <w:rPr>
                <w:rFonts w:ascii="Arial Narrow" w:hAnsi="Arial Narrow"/>
                <w:sz w:val="20"/>
              </w:rPr>
              <w:t>(</w:t>
            </w:r>
            <w:proofErr w:type="gramStart"/>
            <w:r w:rsidRPr="00DE1883">
              <w:rPr>
                <w:rFonts w:ascii="Arial Narrow" w:hAnsi="Arial Narrow"/>
                <w:sz w:val="20"/>
              </w:rPr>
              <w:t>lorsque</w:t>
            </w:r>
            <w:proofErr w:type="gramEnd"/>
            <w:r w:rsidRPr="00DE1883">
              <w:rPr>
                <w:rFonts w:ascii="Arial Narrow" w:hAnsi="Arial Narrow"/>
                <w:sz w:val="20"/>
              </w:rPr>
              <w:t xml:space="preserve"> le réseau auxiliaire ou le by-pass statique est indisponible)</w:t>
            </w:r>
          </w:p>
        </w:tc>
        <w:tc>
          <w:tcPr>
            <w:tcW w:w="3118" w:type="dxa"/>
          </w:tcPr>
          <w:p w14:paraId="5653ED57"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3280 A de 0 à 20ms</w:t>
            </w:r>
          </w:p>
          <w:p w14:paraId="6CC4F6D3" w14:textId="77777777" w:rsidR="00EC79CE" w:rsidRPr="00DE1883" w:rsidRDefault="00EC79CE" w:rsidP="00E06240">
            <w:pPr>
              <w:tabs>
                <w:tab w:val="left" w:pos="454"/>
                <w:tab w:val="left" w:pos="5103"/>
              </w:tabs>
              <w:spacing w:line="360" w:lineRule="auto"/>
              <w:jc w:val="right"/>
              <w:rPr>
                <w:rFonts w:ascii="Arial Narrow" w:hAnsi="Arial Narrow"/>
                <w:color w:val="FF0000"/>
                <w:sz w:val="20"/>
              </w:rPr>
            </w:pPr>
            <w:r w:rsidRPr="00DE1883">
              <w:rPr>
                <w:rFonts w:ascii="Arial Narrow" w:hAnsi="Arial Narrow"/>
                <w:sz w:val="20"/>
              </w:rPr>
              <w:t xml:space="preserve">2600 A de 20 à 100ms  </w:t>
            </w:r>
          </w:p>
        </w:tc>
      </w:tr>
      <w:tr w:rsidR="00EC79CE" w:rsidRPr="00DE1883" w14:paraId="231F9723" w14:textId="77777777" w:rsidTr="00E06240">
        <w:tc>
          <w:tcPr>
            <w:tcW w:w="6062" w:type="dxa"/>
          </w:tcPr>
          <w:p w14:paraId="6F4BE6A7" w14:textId="77777777" w:rsidR="00EC79CE" w:rsidRPr="00DE1883" w:rsidRDefault="00EC79CE"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Surcharge admissible pendant 1 heure</w:t>
            </w:r>
          </w:p>
        </w:tc>
        <w:tc>
          <w:tcPr>
            <w:tcW w:w="3118" w:type="dxa"/>
          </w:tcPr>
          <w:p w14:paraId="4DDC9A7D"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1100 kW</w:t>
            </w:r>
          </w:p>
        </w:tc>
      </w:tr>
      <w:tr w:rsidR="00EC79CE" w:rsidRPr="00DE1883" w14:paraId="5C674AD6" w14:textId="77777777" w:rsidTr="00E06240">
        <w:tc>
          <w:tcPr>
            <w:tcW w:w="6062" w:type="dxa"/>
          </w:tcPr>
          <w:p w14:paraId="0DF5D882" w14:textId="77777777" w:rsidR="00EC79CE" w:rsidRPr="00DE1883" w:rsidRDefault="00EC79CE"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Surcharge admissible pendant 10 minutes</w:t>
            </w:r>
          </w:p>
        </w:tc>
        <w:tc>
          <w:tcPr>
            <w:tcW w:w="3118" w:type="dxa"/>
          </w:tcPr>
          <w:p w14:paraId="2B7FAEF2"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1250 kW</w:t>
            </w:r>
          </w:p>
        </w:tc>
      </w:tr>
      <w:tr w:rsidR="00EC79CE" w:rsidRPr="00DE1883" w14:paraId="693A5E3E" w14:textId="77777777" w:rsidTr="00E06240">
        <w:tc>
          <w:tcPr>
            <w:tcW w:w="6062" w:type="dxa"/>
          </w:tcPr>
          <w:p w14:paraId="01AED42E" w14:textId="77777777" w:rsidR="00EC79CE" w:rsidRPr="00DE1883" w:rsidRDefault="00EC79CE" w:rsidP="00E06240">
            <w:pPr>
              <w:tabs>
                <w:tab w:val="left" w:pos="454"/>
                <w:tab w:val="left" w:pos="5103"/>
              </w:tabs>
              <w:spacing w:line="360" w:lineRule="auto"/>
              <w:jc w:val="both"/>
              <w:rPr>
                <w:rFonts w:ascii="Arial Narrow" w:hAnsi="Arial Narrow"/>
                <w:sz w:val="20"/>
              </w:rPr>
            </w:pPr>
            <w:r w:rsidRPr="00DE1883">
              <w:rPr>
                <w:rFonts w:ascii="Arial Narrow" w:hAnsi="Arial Narrow"/>
                <w:sz w:val="20"/>
              </w:rPr>
              <w:t>Surcharge admissible pendant 1 minute</w:t>
            </w:r>
          </w:p>
        </w:tc>
        <w:tc>
          <w:tcPr>
            <w:tcW w:w="3118" w:type="dxa"/>
          </w:tcPr>
          <w:p w14:paraId="2B0E936C"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1500 kW</w:t>
            </w:r>
          </w:p>
        </w:tc>
      </w:tr>
    </w:tbl>
    <w:p w14:paraId="489A8B7F" w14:textId="77777777" w:rsidR="00DE1883" w:rsidRDefault="00DE1883">
      <w:pPr>
        <w:rPr>
          <w:rFonts w:ascii="Arial Narrow" w:hAnsi="Arial Narrow"/>
          <w:b/>
          <w:kern w:val="28"/>
          <w:sz w:val="22"/>
        </w:rPr>
      </w:pPr>
      <w:r>
        <w:br w:type="page"/>
      </w:r>
    </w:p>
    <w:p w14:paraId="047EC8D4" w14:textId="5EADB235" w:rsidR="001D5D63" w:rsidRPr="00DE1883" w:rsidRDefault="001D5D63" w:rsidP="00F623D8">
      <w:pPr>
        <w:pStyle w:val="Titre1"/>
        <w:rPr>
          <w:lang w:val="fr-FR"/>
        </w:rPr>
      </w:pPr>
      <w:bookmarkStart w:id="61" w:name="_Toc158882832"/>
      <w:r w:rsidRPr="00DE1883">
        <w:rPr>
          <w:lang w:val="fr-FR"/>
        </w:rPr>
        <w:lastRenderedPageBreak/>
        <w:t>BY</w:t>
      </w:r>
      <w:r w:rsidR="002A2EBC" w:rsidRPr="00DE1883">
        <w:rPr>
          <w:lang w:val="fr-FR"/>
        </w:rPr>
        <w:t>-</w:t>
      </w:r>
      <w:r w:rsidRPr="00DE1883">
        <w:rPr>
          <w:lang w:val="fr-FR"/>
        </w:rPr>
        <w:t>PASS</w:t>
      </w:r>
      <w:bookmarkEnd w:id="60"/>
      <w:bookmarkEnd w:id="61"/>
    </w:p>
    <w:p w14:paraId="0EEB2FDB" w14:textId="6ED42709" w:rsidR="001D5D63" w:rsidRPr="00DE1883" w:rsidRDefault="002A2EBC" w:rsidP="00F623D8">
      <w:pPr>
        <w:pStyle w:val="Titre2"/>
        <w:rPr>
          <w:lang w:val="fr-FR"/>
        </w:rPr>
      </w:pPr>
      <w:bookmarkStart w:id="62" w:name="_Toc140828367"/>
      <w:bookmarkStart w:id="63" w:name="_Toc158882833"/>
      <w:r w:rsidRPr="00DE1883">
        <w:rPr>
          <w:lang w:val="fr-FR"/>
        </w:rPr>
        <w:t>B</w:t>
      </w:r>
      <w:r w:rsidR="001D5D63" w:rsidRPr="00DE1883">
        <w:rPr>
          <w:lang w:val="fr-FR"/>
        </w:rPr>
        <w:t>y</w:t>
      </w:r>
      <w:r w:rsidRPr="00DE1883">
        <w:rPr>
          <w:lang w:val="fr-FR"/>
        </w:rPr>
        <w:t>-</w:t>
      </w:r>
      <w:r w:rsidR="001D5D63" w:rsidRPr="00DE1883">
        <w:rPr>
          <w:lang w:val="fr-FR"/>
        </w:rPr>
        <w:t>pass</w:t>
      </w:r>
      <w:bookmarkEnd w:id="62"/>
      <w:r w:rsidRPr="00DE1883">
        <w:rPr>
          <w:lang w:val="fr-FR"/>
        </w:rPr>
        <w:t xml:space="preserve"> automatique</w:t>
      </w:r>
      <w:bookmarkEnd w:id="63"/>
    </w:p>
    <w:p w14:paraId="21B05CCA" w14:textId="77777777" w:rsidR="00EC79CE" w:rsidRPr="00DE1883" w:rsidRDefault="00EC79CE" w:rsidP="00EC79CE">
      <w:pPr>
        <w:spacing w:line="360" w:lineRule="auto"/>
        <w:jc w:val="both"/>
        <w:rPr>
          <w:rFonts w:ascii="Arial Narrow" w:hAnsi="Arial Narrow"/>
          <w:sz w:val="20"/>
        </w:rPr>
      </w:pPr>
      <w:bookmarkStart w:id="64" w:name="_Toc140828368"/>
      <w:r w:rsidRPr="00DE1883">
        <w:rPr>
          <w:rFonts w:ascii="Arial Narrow" w:hAnsi="Arial Narrow"/>
          <w:sz w:val="20"/>
        </w:rPr>
        <w:t>L’ASI devra être équipée d’un by-pass statique automatique assurant la commutation du système entre l’aval de l’onduleur et le réseau auxiliaire, sans aucune interruption de l’alimentation des utilisations. Le transfert, de l’alimentation des utilisations, du mode onduleur au mode by-pass, pourra être effectué par l’utilisateur via la commande logicielle au niveau de l’interface de contrôle commande (IHM).</w:t>
      </w:r>
    </w:p>
    <w:p w14:paraId="05E469CF" w14:textId="77777777" w:rsidR="00EC79CE" w:rsidRPr="00DE1883" w:rsidRDefault="00EC79CE" w:rsidP="00EC79CE">
      <w:pPr>
        <w:spacing w:line="360" w:lineRule="auto"/>
        <w:jc w:val="both"/>
        <w:rPr>
          <w:rFonts w:ascii="Arial Narrow" w:hAnsi="Arial Narrow"/>
          <w:sz w:val="20"/>
        </w:rPr>
      </w:pPr>
    </w:p>
    <w:p w14:paraId="26BBD50F" w14:textId="77777777" w:rsidR="00EC79CE" w:rsidRPr="00DE1883" w:rsidRDefault="00EC79CE" w:rsidP="00EC79CE">
      <w:pPr>
        <w:spacing w:line="360" w:lineRule="auto"/>
        <w:jc w:val="both"/>
        <w:rPr>
          <w:rFonts w:ascii="Arial Narrow" w:hAnsi="Arial Narrow"/>
          <w:sz w:val="20"/>
        </w:rPr>
      </w:pPr>
      <w:r w:rsidRPr="00DE1883">
        <w:rPr>
          <w:rFonts w:ascii="Arial Narrow" w:hAnsi="Arial Narrow"/>
          <w:sz w:val="20"/>
        </w:rPr>
        <w:t>Chaque ASI devra être conçue avec :</w:t>
      </w:r>
    </w:p>
    <w:p w14:paraId="0EE97665" w14:textId="77777777" w:rsidR="00EC79CE" w:rsidRPr="00DE1883" w:rsidRDefault="00EC79CE" w:rsidP="00EC79CE">
      <w:pPr>
        <w:spacing w:line="360" w:lineRule="auto"/>
        <w:jc w:val="both"/>
        <w:rPr>
          <w:rFonts w:ascii="Arial Narrow" w:hAnsi="Arial Narrow"/>
          <w:sz w:val="20"/>
          <w:highlight w:val="lightGray"/>
        </w:rPr>
      </w:pPr>
      <w:r w:rsidRPr="00DE1883">
        <w:rPr>
          <w:rFonts w:ascii="Arial Narrow" w:hAnsi="Arial Narrow"/>
          <w:sz w:val="20"/>
        </w:rPr>
        <w:t>• Un by-pass statique sur la source auxiliaire dimensionné pour un fonctionnement permanent à la puissance nominale de l’ASI, connecté avec le circuit by-pass intégré à chaque module</w:t>
      </w:r>
      <w:r w:rsidRPr="00DE1883">
        <w:rPr>
          <w:rFonts w:ascii="Arial Narrow" w:hAnsi="Arial Narrow"/>
          <w:sz w:val="20"/>
          <w:highlight w:val="lightGray"/>
        </w:rPr>
        <w:t xml:space="preserve"> </w:t>
      </w:r>
    </w:p>
    <w:p w14:paraId="2D6FC148" w14:textId="77777777" w:rsidR="00EC79CE" w:rsidRPr="00DE1883" w:rsidRDefault="00EC79CE" w:rsidP="00EC79CE">
      <w:pPr>
        <w:spacing w:line="360" w:lineRule="auto"/>
        <w:jc w:val="both"/>
        <w:rPr>
          <w:rFonts w:ascii="Arial Narrow" w:hAnsi="Arial Narrow"/>
          <w:sz w:val="20"/>
          <w:highlight w:val="lightGray"/>
        </w:rPr>
      </w:pPr>
      <w:r w:rsidRPr="00DE1883">
        <w:rPr>
          <w:rFonts w:ascii="Arial Narrow" w:hAnsi="Arial Narrow"/>
          <w:sz w:val="20"/>
          <w:highlight w:val="lightGray"/>
        </w:rPr>
        <w:t xml:space="preserve">Le by-pass statique ne comportera aucune protection en série. Dans le cas contraire celle-ci devra être </w:t>
      </w:r>
      <w:proofErr w:type="spellStart"/>
      <w:r w:rsidRPr="00DE1883">
        <w:rPr>
          <w:rFonts w:ascii="Arial Narrow" w:hAnsi="Arial Narrow"/>
          <w:sz w:val="20"/>
          <w:highlight w:val="lightGray"/>
        </w:rPr>
        <w:t>coordonée</w:t>
      </w:r>
      <w:proofErr w:type="spellEnd"/>
      <w:r w:rsidRPr="00DE1883">
        <w:rPr>
          <w:rFonts w:ascii="Arial Narrow" w:hAnsi="Arial Narrow"/>
          <w:sz w:val="20"/>
          <w:highlight w:val="lightGray"/>
        </w:rPr>
        <w:t xml:space="preserve"> avec les protections installées dans la distribution en amont et en aval, afin de ne pas compromettre la sélectivité de l’installation, ses caractéristiques devront être soumises et approuvées.</w:t>
      </w:r>
    </w:p>
    <w:p w14:paraId="3356B0A9" w14:textId="77777777" w:rsidR="00EC79CE" w:rsidRPr="00DE1883" w:rsidRDefault="00EC79CE" w:rsidP="00EC79CE">
      <w:pPr>
        <w:pStyle w:val="Paragraphedeliste"/>
        <w:numPr>
          <w:ilvl w:val="0"/>
          <w:numId w:val="8"/>
        </w:numPr>
        <w:spacing w:line="360" w:lineRule="auto"/>
        <w:jc w:val="both"/>
        <w:rPr>
          <w:rFonts w:ascii="Arial Narrow" w:hAnsi="Arial Narrow"/>
          <w:sz w:val="20"/>
        </w:rPr>
      </w:pPr>
      <w:r w:rsidRPr="00DE1883">
        <w:rPr>
          <w:rFonts w:ascii="Arial Narrow" w:hAnsi="Arial Narrow"/>
          <w:sz w:val="20"/>
        </w:rPr>
        <w:t>En cas de surcharge, de défaillance de l’onduleur ou de court-circuit en aval, la logique du contrôle commande assurera un transfert sans coupure de l’alimentation des utilisations sur le réseau via le by-pass statique.</w:t>
      </w:r>
    </w:p>
    <w:p w14:paraId="1FC42481" w14:textId="77777777" w:rsidR="00EC79CE" w:rsidRPr="00DE1883" w:rsidRDefault="00EC79CE" w:rsidP="00EC79CE">
      <w:pPr>
        <w:pStyle w:val="Paragraphedeliste"/>
        <w:spacing w:line="360" w:lineRule="auto"/>
        <w:jc w:val="both"/>
        <w:rPr>
          <w:rFonts w:ascii="Arial Narrow" w:hAnsi="Arial Narrow"/>
          <w:sz w:val="20"/>
        </w:rPr>
      </w:pPr>
    </w:p>
    <w:p w14:paraId="42B92BED" w14:textId="77777777" w:rsidR="00EC79CE" w:rsidRPr="00DE1883" w:rsidRDefault="00EC79CE" w:rsidP="00EC79CE">
      <w:pPr>
        <w:spacing w:line="360" w:lineRule="auto"/>
        <w:jc w:val="both"/>
        <w:rPr>
          <w:rFonts w:ascii="Arial Narrow" w:hAnsi="Arial Narrow"/>
          <w:sz w:val="20"/>
        </w:rPr>
      </w:pPr>
      <w:r w:rsidRPr="00DE1883">
        <w:rPr>
          <w:rFonts w:ascii="Arial Narrow" w:hAnsi="Arial Narrow"/>
          <w:sz w:val="20"/>
        </w:rPr>
        <w:t>Le by-pass statique de chaque ASI sera conforme aux spécifications techniques suivantes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EC79CE" w:rsidRPr="00DE1883" w14:paraId="5FA4EB79" w14:textId="77777777" w:rsidTr="00E06240">
        <w:tc>
          <w:tcPr>
            <w:tcW w:w="5637" w:type="dxa"/>
          </w:tcPr>
          <w:p w14:paraId="54D6EC60" w14:textId="77777777" w:rsidR="00EC79CE" w:rsidRPr="00DE1883" w:rsidRDefault="00EC79CE" w:rsidP="00E06240">
            <w:pPr>
              <w:tabs>
                <w:tab w:val="left" w:pos="6946"/>
              </w:tabs>
              <w:spacing w:line="360" w:lineRule="auto"/>
              <w:jc w:val="both"/>
              <w:rPr>
                <w:rFonts w:ascii="Arial Narrow" w:hAnsi="Arial Narrow"/>
                <w:sz w:val="20"/>
              </w:rPr>
            </w:pPr>
            <w:r w:rsidRPr="00DE1883">
              <w:rPr>
                <w:rFonts w:ascii="Arial Narrow" w:hAnsi="Arial Narrow"/>
                <w:sz w:val="20"/>
              </w:rPr>
              <w:t>Transfert avec onduleur synchronisé sur la source auxiliaire</w:t>
            </w:r>
          </w:p>
        </w:tc>
        <w:tc>
          <w:tcPr>
            <w:tcW w:w="3260" w:type="dxa"/>
          </w:tcPr>
          <w:p w14:paraId="54371170"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Aucune interruption</w:t>
            </w:r>
          </w:p>
        </w:tc>
      </w:tr>
      <w:tr w:rsidR="00EC79CE" w:rsidRPr="00DE1883" w14:paraId="256E2235" w14:textId="77777777" w:rsidTr="00E06240">
        <w:tc>
          <w:tcPr>
            <w:tcW w:w="5637" w:type="dxa"/>
          </w:tcPr>
          <w:p w14:paraId="54EA6F7A" w14:textId="77777777" w:rsidR="00EC79CE" w:rsidRPr="00DE1883" w:rsidRDefault="00EC79CE" w:rsidP="00E06240">
            <w:pPr>
              <w:pStyle w:val="Paragraphedeliste"/>
              <w:spacing w:line="360" w:lineRule="auto"/>
              <w:ind w:left="0"/>
              <w:jc w:val="both"/>
              <w:rPr>
                <w:rFonts w:ascii="Arial Narrow" w:hAnsi="Arial Narrow"/>
                <w:sz w:val="20"/>
              </w:rPr>
            </w:pPr>
            <w:r w:rsidRPr="00DE1883">
              <w:rPr>
                <w:rFonts w:ascii="Arial Narrow" w:hAnsi="Arial Narrow"/>
                <w:sz w:val="20"/>
              </w:rPr>
              <w:t>Capacité de surcharge by-pass statique :</w:t>
            </w:r>
          </w:p>
          <w:p w14:paraId="40C37216" w14:textId="77777777" w:rsidR="00EC79CE" w:rsidRPr="00DE1883" w:rsidRDefault="00EC79CE" w:rsidP="00E06240">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Permanent</w:t>
            </w:r>
          </w:p>
          <w:p w14:paraId="24FC9CDF" w14:textId="77777777" w:rsidR="00EC79CE" w:rsidRPr="00DE1883" w:rsidRDefault="00EC79CE" w:rsidP="00E06240">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10 minutes</w:t>
            </w:r>
          </w:p>
          <w:p w14:paraId="0A1AD98D" w14:textId="77777777" w:rsidR="00EC79CE" w:rsidRPr="00DE1883" w:rsidRDefault="00EC79CE" w:rsidP="00E06240">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1 minute</w:t>
            </w:r>
          </w:p>
          <w:p w14:paraId="4318B516" w14:textId="77777777" w:rsidR="00EC79CE" w:rsidRPr="00DE1883" w:rsidRDefault="00EC79CE" w:rsidP="00E06240">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10 sec</w:t>
            </w:r>
          </w:p>
        </w:tc>
        <w:tc>
          <w:tcPr>
            <w:tcW w:w="3260" w:type="dxa"/>
          </w:tcPr>
          <w:p w14:paraId="25E7F60B" w14:textId="77777777" w:rsidR="00EC79CE" w:rsidRPr="00DE1883" w:rsidRDefault="00EC79CE" w:rsidP="00E06240">
            <w:pPr>
              <w:tabs>
                <w:tab w:val="left" w:pos="454"/>
                <w:tab w:val="left" w:pos="5103"/>
              </w:tabs>
              <w:spacing w:line="360" w:lineRule="auto"/>
              <w:jc w:val="right"/>
              <w:rPr>
                <w:rFonts w:ascii="Arial Narrow" w:hAnsi="Arial Narrow"/>
                <w:sz w:val="20"/>
              </w:rPr>
            </w:pPr>
          </w:p>
          <w:p w14:paraId="4ED6D0CC"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110 %</w:t>
            </w:r>
          </w:p>
          <w:p w14:paraId="221502EB"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125 %</w:t>
            </w:r>
          </w:p>
          <w:p w14:paraId="1B1DBEED"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150 %</w:t>
            </w:r>
          </w:p>
          <w:p w14:paraId="5F323D7F"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200 %</w:t>
            </w:r>
          </w:p>
        </w:tc>
      </w:tr>
      <w:tr w:rsidR="00EC79CE" w:rsidRPr="00DE1883" w14:paraId="489AA730" w14:textId="77777777" w:rsidTr="00E06240">
        <w:tc>
          <w:tcPr>
            <w:tcW w:w="5637" w:type="dxa"/>
          </w:tcPr>
          <w:p w14:paraId="0D230268" w14:textId="2B410658" w:rsidR="00EC79CE" w:rsidRPr="00DE1883" w:rsidRDefault="00EC79CE" w:rsidP="00E06240">
            <w:pPr>
              <w:pStyle w:val="Paragraphedeliste"/>
              <w:spacing w:line="360" w:lineRule="auto"/>
              <w:ind w:left="0"/>
              <w:jc w:val="both"/>
              <w:rPr>
                <w:rFonts w:ascii="Arial Narrow" w:hAnsi="Arial Narrow"/>
                <w:sz w:val="20"/>
                <w:highlight w:val="green"/>
              </w:rPr>
            </w:pPr>
            <w:r w:rsidRPr="00DE1883">
              <w:rPr>
                <w:rFonts w:ascii="Arial Narrow" w:hAnsi="Arial Narrow"/>
                <w:sz w:val="20"/>
              </w:rPr>
              <w:t xml:space="preserve">Tenue au </w:t>
            </w:r>
            <w:r w:rsidR="00FA5722" w:rsidRPr="00DE1883">
              <w:rPr>
                <w:rFonts w:ascii="Arial Narrow" w:hAnsi="Arial Narrow"/>
                <w:sz w:val="20"/>
              </w:rPr>
              <w:t>court-circuit</w:t>
            </w:r>
            <w:r w:rsidRPr="00DE1883">
              <w:rPr>
                <w:rFonts w:ascii="Arial Narrow" w:hAnsi="Arial Narrow"/>
                <w:sz w:val="20"/>
              </w:rPr>
              <w:t xml:space="preserve"> (sans endommager l’interrupteur statique)</w:t>
            </w:r>
          </w:p>
        </w:tc>
        <w:tc>
          <w:tcPr>
            <w:tcW w:w="3260" w:type="dxa"/>
          </w:tcPr>
          <w:p w14:paraId="131FF746"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 ≤ 25 000 A crête</w:t>
            </w:r>
          </w:p>
          <w:p w14:paraId="4C5DE157"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4 500 000 A²s</w:t>
            </w:r>
          </w:p>
        </w:tc>
      </w:tr>
      <w:tr w:rsidR="00EC79CE" w:rsidRPr="00DE1883" w14:paraId="4D55A026" w14:textId="77777777" w:rsidTr="00E06240">
        <w:tc>
          <w:tcPr>
            <w:tcW w:w="5637" w:type="dxa"/>
          </w:tcPr>
          <w:p w14:paraId="700CBB72" w14:textId="77777777" w:rsidR="00EC79CE" w:rsidRPr="00DE1883" w:rsidRDefault="00EC79CE" w:rsidP="00E06240">
            <w:pPr>
              <w:pStyle w:val="Paragraphedeliste"/>
              <w:spacing w:line="360" w:lineRule="auto"/>
              <w:ind w:left="0"/>
              <w:jc w:val="both"/>
              <w:rPr>
                <w:rFonts w:ascii="Arial Narrow" w:hAnsi="Arial Narrow"/>
                <w:sz w:val="20"/>
              </w:rPr>
            </w:pPr>
            <w:r w:rsidRPr="00DE1883">
              <w:rPr>
                <w:rFonts w:ascii="Arial Narrow" w:hAnsi="Arial Narrow"/>
                <w:sz w:val="20"/>
              </w:rPr>
              <w:t xml:space="preserve">Tenue au court-circuit (ICW) </w:t>
            </w:r>
          </w:p>
        </w:tc>
        <w:tc>
          <w:tcPr>
            <w:tcW w:w="3260" w:type="dxa"/>
          </w:tcPr>
          <w:p w14:paraId="337FEA8B" w14:textId="3E2E8304"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 xml:space="preserve">50kA </w:t>
            </w:r>
            <w:r w:rsidR="00FA5722" w:rsidRPr="00DE1883">
              <w:rPr>
                <w:rFonts w:ascii="Arial Narrow" w:hAnsi="Arial Narrow"/>
                <w:sz w:val="20"/>
              </w:rPr>
              <w:t>symétrique</w:t>
            </w:r>
            <w:r w:rsidRPr="00DE1883">
              <w:rPr>
                <w:rFonts w:ascii="Arial Narrow" w:hAnsi="Arial Narrow"/>
                <w:sz w:val="20"/>
              </w:rPr>
              <w:t xml:space="preserve"> / 100kA avec fusibles</w:t>
            </w:r>
          </w:p>
        </w:tc>
      </w:tr>
      <w:tr w:rsidR="00EC79CE" w:rsidRPr="00DE1883" w14:paraId="611B317B" w14:textId="77777777" w:rsidTr="00E06240">
        <w:tc>
          <w:tcPr>
            <w:tcW w:w="5637" w:type="dxa"/>
          </w:tcPr>
          <w:p w14:paraId="68EDC0D9" w14:textId="4A7E70EC" w:rsidR="00EC79CE" w:rsidRPr="00DE1883" w:rsidRDefault="00EC79CE" w:rsidP="00E06240">
            <w:pPr>
              <w:pStyle w:val="Paragraphedeliste"/>
              <w:spacing w:line="360" w:lineRule="auto"/>
              <w:ind w:left="0"/>
              <w:jc w:val="both"/>
              <w:rPr>
                <w:rFonts w:ascii="Arial Narrow" w:hAnsi="Arial Narrow"/>
                <w:sz w:val="20"/>
              </w:rPr>
            </w:pPr>
            <w:r w:rsidRPr="00DE1883">
              <w:rPr>
                <w:rFonts w:ascii="Arial Narrow" w:hAnsi="Arial Narrow"/>
                <w:sz w:val="20"/>
              </w:rPr>
              <w:t>Ventilation by-pass statique</w:t>
            </w:r>
          </w:p>
        </w:tc>
        <w:tc>
          <w:tcPr>
            <w:tcW w:w="3260" w:type="dxa"/>
          </w:tcPr>
          <w:p w14:paraId="040C2605" w14:textId="77777777" w:rsidR="00EC79CE" w:rsidRPr="00DE1883" w:rsidRDefault="00EC79CE" w:rsidP="00E06240">
            <w:pPr>
              <w:tabs>
                <w:tab w:val="left" w:pos="454"/>
                <w:tab w:val="left" w:pos="5103"/>
              </w:tabs>
              <w:spacing w:line="360" w:lineRule="auto"/>
              <w:jc w:val="right"/>
              <w:rPr>
                <w:rFonts w:ascii="Arial Narrow" w:hAnsi="Arial Narrow"/>
                <w:sz w:val="20"/>
              </w:rPr>
            </w:pPr>
            <w:r w:rsidRPr="00DE1883">
              <w:rPr>
                <w:rFonts w:ascii="Arial Narrow" w:hAnsi="Arial Narrow"/>
                <w:sz w:val="20"/>
              </w:rPr>
              <w:t>Forcée avec ventilateurs redondants</w:t>
            </w:r>
          </w:p>
        </w:tc>
      </w:tr>
    </w:tbl>
    <w:p w14:paraId="6D879C43" w14:textId="662AF6B6" w:rsidR="00D0588D" w:rsidRPr="00DE1883" w:rsidRDefault="00D0588D" w:rsidP="00F623D8">
      <w:pPr>
        <w:pStyle w:val="Titre2"/>
        <w:rPr>
          <w:lang w:val="fr-FR"/>
        </w:rPr>
      </w:pPr>
      <w:bookmarkStart w:id="65" w:name="_Toc158882834"/>
      <w:r w:rsidRPr="00DE1883">
        <w:rPr>
          <w:lang w:val="fr-FR"/>
        </w:rPr>
        <w:t>By</w:t>
      </w:r>
      <w:r w:rsidR="00872FF1" w:rsidRPr="00DE1883">
        <w:rPr>
          <w:lang w:val="fr-FR"/>
        </w:rPr>
        <w:t>-</w:t>
      </w:r>
      <w:r w:rsidRPr="00DE1883">
        <w:rPr>
          <w:lang w:val="fr-FR"/>
        </w:rPr>
        <w:t>pass</w:t>
      </w:r>
      <w:bookmarkEnd w:id="64"/>
      <w:r w:rsidR="00872FF1" w:rsidRPr="00DE1883">
        <w:rPr>
          <w:lang w:val="fr-FR"/>
        </w:rPr>
        <w:t xml:space="preserve"> manuel externe</w:t>
      </w:r>
      <w:bookmarkEnd w:id="65"/>
      <w:r w:rsidRPr="00DE1883">
        <w:rPr>
          <w:lang w:val="fr-FR"/>
        </w:rPr>
        <w:t xml:space="preserve"> </w:t>
      </w:r>
    </w:p>
    <w:p w14:paraId="7A033554" w14:textId="77777777" w:rsidR="00EC79CE" w:rsidRDefault="00EC79CE" w:rsidP="00EC79CE">
      <w:pPr>
        <w:tabs>
          <w:tab w:val="left" w:pos="454"/>
        </w:tabs>
        <w:spacing w:line="360" w:lineRule="auto"/>
        <w:jc w:val="both"/>
        <w:rPr>
          <w:rFonts w:ascii="Arial Narrow" w:hAnsi="Arial Narrow"/>
          <w:sz w:val="20"/>
        </w:rPr>
      </w:pPr>
      <w:bookmarkStart w:id="66" w:name="_Toc140828369"/>
      <w:bookmarkStart w:id="67" w:name="_Toc371324512"/>
      <w:bookmarkStart w:id="68" w:name="_Toc420319109"/>
      <w:bookmarkStart w:id="69" w:name="_Toc434049845"/>
      <w:bookmarkStart w:id="70" w:name="_Toc435613705"/>
      <w:bookmarkStart w:id="71" w:name="_Toc450451218"/>
      <w:bookmarkStart w:id="72" w:name="_Toc324942249"/>
      <w:r w:rsidRPr="00DE1883">
        <w:rPr>
          <w:rFonts w:ascii="Arial Narrow" w:hAnsi="Arial Narrow"/>
          <w:sz w:val="20"/>
        </w:rPr>
        <w:t xml:space="preserve">L’ASI sera prévue pour gérer la position d’un by-pass manuel externe de maintenance. Les informations seront gérées par le système ASI afin d’assurer la sécurité du fonctionnement et de la maintenance. Le transfert depuis le by-pass statique vers le by-pass manuel de maintenance devra s’effectuer sans coupure de la tension. </w:t>
      </w:r>
    </w:p>
    <w:p w14:paraId="00B2E208" w14:textId="77777777" w:rsidR="00DE1883" w:rsidRPr="00DE1883" w:rsidRDefault="00DE1883" w:rsidP="00EC79CE">
      <w:pPr>
        <w:tabs>
          <w:tab w:val="left" w:pos="454"/>
        </w:tabs>
        <w:spacing w:line="360" w:lineRule="auto"/>
        <w:jc w:val="both"/>
        <w:rPr>
          <w:rFonts w:ascii="Arial Narrow" w:hAnsi="Arial Narrow"/>
          <w:sz w:val="20"/>
        </w:rPr>
      </w:pPr>
    </w:p>
    <w:p w14:paraId="702271A7" w14:textId="77777777" w:rsidR="00DE1883" w:rsidRDefault="00DE1883">
      <w:pPr>
        <w:rPr>
          <w:rFonts w:ascii="Arial Narrow" w:hAnsi="Arial Narrow"/>
          <w:b/>
          <w:kern w:val="28"/>
          <w:sz w:val="22"/>
        </w:rPr>
      </w:pPr>
      <w:r>
        <w:br w:type="page"/>
      </w:r>
    </w:p>
    <w:p w14:paraId="5AA57DAA" w14:textId="7A7831FB" w:rsidR="001D5D63" w:rsidRPr="00DE1883" w:rsidRDefault="001D5D63" w:rsidP="00F623D8">
      <w:pPr>
        <w:pStyle w:val="Titre1"/>
        <w:rPr>
          <w:lang w:val="fr-FR"/>
        </w:rPr>
      </w:pPr>
      <w:bookmarkStart w:id="73" w:name="_Toc158882835"/>
      <w:r w:rsidRPr="00DE1883">
        <w:rPr>
          <w:lang w:val="fr-FR"/>
        </w:rPr>
        <w:lastRenderedPageBreak/>
        <w:t>MODES</w:t>
      </w:r>
      <w:bookmarkEnd w:id="66"/>
      <w:r w:rsidR="00175A4C" w:rsidRPr="00DE1883">
        <w:rPr>
          <w:lang w:val="fr-FR"/>
        </w:rPr>
        <w:t xml:space="preserve"> DE FONCTIONNEMENT</w:t>
      </w:r>
      <w:bookmarkEnd w:id="73"/>
    </w:p>
    <w:p w14:paraId="3E5963E4" w14:textId="77777777" w:rsidR="00EC79CE" w:rsidRPr="00DE1883" w:rsidRDefault="00EC79CE" w:rsidP="00EC79CE">
      <w:pPr>
        <w:tabs>
          <w:tab w:val="left" w:pos="454"/>
        </w:tabs>
        <w:spacing w:line="360" w:lineRule="auto"/>
        <w:jc w:val="both"/>
        <w:rPr>
          <w:rFonts w:ascii="Arial Narrow" w:hAnsi="Arial Narrow"/>
          <w:sz w:val="20"/>
        </w:rPr>
      </w:pPr>
      <w:bookmarkStart w:id="74" w:name="_Toc140828370"/>
      <w:r w:rsidRPr="00DE1883">
        <w:rPr>
          <w:rFonts w:ascii="Arial Narrow" w:hAnsi="Arial Narrow"/>
          <w:sz w:val="20"/>
        </w:rPr>
        <w:t xml:space="preserve">L’ASI sera conçue pour fonctionner en permanence en mode on-line double conversion. Elle devra également pouvoir fonctionner dans les différents modes suivants. </w:t>
      </w:r>
    </w:p>
    <w:p w14:paraId="43D3B42D" w14:textId="3B00CDC9" w:rsidR="000223AB" w:rsidRPr="00DE1883" w:rsidRDefault="00175A4C" w:rsidP="00F623D8">
      <w:pPr>
        <w:pStyle w:val="Titre2"/>
        <w:rPr>
          <w:lang w:val="fr-FR"/>
        </w:rPr>
      </w:pPr>
      <w:bookmarkStart w:id="75" w:name="_Toc158882836"/>
      <w:r w:rsidRPr="00DE1883">
        <w:rPr>
          <w:lang w:val="fr-FR"/>
        </w:rPr>
        <w:t>Mode veille (h</w:t>
      </w:r>
      <w:r w:rsidR="00DC30CD" w:rsidRPr="00DE1883">
        <w:rPr>
          <w:lang w:val="fr-FR"/>
        </w:rPr>
        <w:t>ot stand-by</w:t>
      </w:r>
      <w:r w:rsidR="000223AB" w:rsidRPr="00DE1883">
        <w:rPr>
          <w:lang w:val="fr-FR"/>
        </w:rPr>
        <w:t xml:space="preserve"> </w:t>
      </w:r>
      <w:r w:rsidR="001D5D63" w:rsidRPr="00DE1883">
        <w:rPr>
          <w:lang w:val="fr-FR"/>
        </w:rPr>
        <w:t>double conversion)</w:t>
      </w:r>
      <w:bookmarkEnd w:id="74"/>
      <w:bookmarkEnd w:id="75"/>
    </w:p>
    <w:p w14:paraId="38AAF754" w14:textId="73041781" w:rsidR="00125EC5" w:rsidRPr="00DE1883" w:rsidRDefault="00EC79CE" w:rsidP="00165D9B">
      <w:pPr>
        <w:tabs>
          <w:tab w:val="left" w:pos="454"/>
        </w:tabs>
        <w:spacing w:line="360" w:lineRule="auto"/>
        <w:jc w:val="both"/>
        <w:rPr>
          <w:rFonts w:ascii="Arial Narrow" w:hAnsi="Arial Narrow"/>
          <w:sz w:val="20"/>
        </w:rPr>
      </w:pPr>
      <w:r w:rsidRPr="00DE1883">
        <w:rPr>
          <w:rFonts w:ascii="Arial Narrow" w:hAnsi="Arial Narrow"/>
          <w:sz w:val="20"/>
        </w:rPr>
        <w:t>L’ASI devra disposer d’un mode “Economie d’énergie” pour améliorer le rendement de la double conversion on-line en cas de faible taux de charge des utilisations. Les modules de puissance non nécessaires devront être en mesure de passer automatiquement en mode veille à chaud tandis que la charge utilisatrice restera protégée par les modules restants. Les modules fonctionnant en mode on-line et hot-stand-by seront automatiquement définies par le système pour assurer la recharge de la batterie et une durée de vie homogène des différents convertisseurs. Le nombre minimum de modules d’alimentation on-line devra pouvoir être configuré par l’utilisateur. En cas d’augmentation soudaine de la charge utilisatrice, tous les modules d’alimentation en veille reviendront immédiatement en mode on-line pour fournir la pleine puissance.</w:t>
      </w:r>
    </w:p>
    <w:p w14:paraId="0D62E21C" w14:textId="042AAB24" w:rsidR="000223AB" w:rsidRPr="00DE1883" w:rsidRDefault="00776910" w:rsidP="00F623D8">
      <w:pPr>
        <w:pStyle w:val="Titre2"/>
        <w:rPr>
          <w:lang w:val="fr-FR"/>
        </w:rPr>
      </w:pPr>
      <w:bookmarkStart w:id="76" w:name="_Toc140828371"/>
      <w:bookmarkStart w:id="77" w:name="_Toc158882837"/>
      <w:r w:rsidRPr="00DE1883">
        <w:rPr>
          <w:lang w:val="fr-FR"/>
        </w:rPr>
        <w:t>Mode s</w:t>
      </w:r>
      <w:r w:rsidR="00F376C7" w:rsidRPr="00DE1883">
        <w:rPr>
          <w:lang w:val="fr-FR"/>
        </w:rPr>
        <w:t xml:space="preserve">mart </w:t>
      </w:r>
      <w:r w:rsidRPr="00DE1883">
        <w:rPr>
          <w:lang w:val="fr-FR"/>
        </w:rPr>
        <w:t>c</w:t>
      </w:r>
      <w:r w:rsidR="008601DE" w:rsidRPr="00DE1883">
        <w:rPr>
          <w:lang w:val="fr-FR"/>
        </w:rPr>
        <w:t xml:space="preserve">onversion </w:t>
      </w:r>
      <w:r w:rsidR="00D55EDE" w:rsidRPr="00DE1883">
        <w:rPr>
          <w:lang w:val="fr-FR"/>
        </w:rPr>
        <w:t>(option)</w:t>
      </w:r>
      <w:bookmarkEnd w:id="76"/>
      <w:bookmarkEnd w:id="77"/>
    </w:p>
    <w:p w14:paraId="4B15ECC3" w14:textId="77777777" w:rsidR="00EC79CE" w:rsidRPr="00DE1883" w:rsidRDefault="00EC79CE" w:rsidP="00EC79CE">
      <w:pPr>
        <w:tabs>
          <w:tab w:val="left" w:pos="454"/>
        </w:tabs>
        <w:spacing w:line="360" w:lineRule="auto"/>
        <w:jc w:val="both"/>
        <w:rPr>
          <w:rFonts w:ascii="Arial Narrow" w:hAnsi="Arial Narrow"/>
          <w:color w:val="FF0000"/>
          <w:sz w:val="20"/>
        </w:rPr>
      </w:pPr>
      <w:bookmarkStart w:id="78" w:name="_Toc140828372"/>
      <w:r w:rsidRPr="00DE1883">
        <w:rPr>
          <w:rFonts w:ascii="Arial Narrow" w:hAnsi="Arial Narrow"/>
          <w:color w:val="FF0000"/>
          <w:sz w:val="20"/>
        </w:rPr>
        <w:t xml:space="preserve">La ou les unités ASI pourront fonctionner en mode de “Smart conversion” pour optimiser le rendement sans compromettre la protection des utilisations. Le mode de fonctionnement le plus optimisé sera automatiquement sélectionné : double conversion ou mode interactif on-line en fonction des conditions du réseau d’entrée. Dans le cadre d’un fonctionnement interactif on-line, l’onduleur fonctionnera comme un filtre actif pour alimenter les utilisations à partir du by-pass et de l’onduleur. Ce mode permettant d’assurer la recharge des batteries tout en compensant les harmoniques de la charge utilisatrice et le facteur de puissance. </w:t>
      </w:r>
    </w:p>
    <w:p w14:paraId="2328DBB8" w14:textId="77777777" w:rsidR="00EC79CE" w:rsidRPr="00DE1883" w:rsidRDefault="00EC79CE" w:rsidP="00EC79CE">
      <w:pPr>
        <w:tabs>
          <w:tab w:val="left" w:pos="454"/>
        </w:tabs>
        <w:spacing w:line="360" w:lineRule="auto"/>
        <w:jc w:val="both"/>
        <w:rPr>
          <w:rFonts w:ascii="Arial Narrow" w:hAnsi="Arial Narrow"/>
          <w:color w:val="FF0000"/>
          <w:sz w:val="20"/>
        </w:rPr>
      </w:pPr>
    </w:p>
    <w:p w14:paraId="7181E461" w14:textId="77777777" w:rsidR="00EC79CE" w:rsidRPr="00DE1883" w:rsidRDefault="00EC79CE" w:rsidP="00EC79CE">
      <w:pPr>
        <w:tabs>
          <w:tab w:val="left" w:pos="454"/>
        </w:tabs>
        <w:spacing w:line="360" w:lineRule="auto"/>
        <w:jc w:val="both"/>
        <w:rPr>
          <w:rFonts w:ascii="Arial Narrow" w:hAnsi="Arial Narrow"/>
          <w:color w:val="FF0000"/>
          <w:sz w:val="20"/>
        </w:rPr>
      </w:pPr>
      <w:r w:rsidRPr="00DE1883">
        <w:rPr>
          <w:rFonts w:ascii="Arial Narrow" w:hAnsi="Arial Narrow"/>
          <w:color w:val="FF0000"/>
          <w:sz w:val="20"/>
        </w:rPr>
        <w:t xml:space="preserve">Un algorithme surveillera en temps réel les paramètres du réseau d’entrée (tension, fréquence, tolérances </w:t>
      </w:r>
      <w:proofErr w:type="spellStart"/>
      <w:r w:rsidRPr="00DE1883">
        <w:rPr>
          <w:rFonts w:ascii="Arial Narrow" w:hAnsi="Arial Narrow"/>
          <w:color w:val="FF0000"/>
          <w:sz w:val="20"/>
        </w:rPr>
        <w:t>THDv</w:t>
      </w:r>
      <w:proofErr w:type="spellEnd"/>
      <w:r w:rsidRPr="00DE1883">
        <w:rPr>
          <w:rFonts w:ascii="Arial Narrow" w:hAnsi="Arial Narrow"/>
          <w:color w:val="FF0000"/>
          <w:sz w:val="20"/>
        </w:rPr>
        <w:t>, paramétrables) afin d’avoir la meilleure protection de puissance à tout moment avec le plus haut niveau de rendement. Le transfert en cas de réseau hors des tolérances devra respecter la courbe de classe 1 selon CEI 62040-3.</w:t>
      </w:r>
    </w:p>
    <w:p w14:paraId="1F234278" w14:textId="77777777" w:rsidR="00EC79CE" w:rsidRPr="00DE1883" w:rsidRDefault="00EC79CE" w:rsidP="00EC79CE">
      <w:pPr>
        <w:tabs>
          <w:tab w:val="left" w:pos="454"/>
        </w:tabs>
        <w:spacing w:line="360" w:lineRule="auto"/>
        <w:jc w:val="both"/>
        <w:rPr>
          <w:rFonts w:ascii="Arial Narrow" w:hAnsi="Arial Narrow"/>
          <w:color w:val="FF0000"/>
          <w:sz w:val="20"/>
        </w:rPr>
      </w:pPr>
      <w:r w:rsidRPr="00DE1883">
        <w:rPr>
          <w:rFonts w:ascii="Arial Narrow" w:hAnsi="Arial Narrow"/>
          <w:color w:val="FF0000"/>
          <w:sz w:val="20"/>
        </w:rPr>
        <w:t>Activer et configurer ce mode s’effectuera à partir de l’écran de contrôle commande (IHM local).</w:t>
      </w:r>
    </w:p>
    <w:p w14:paraId="4CB9BAAF" w14:textId="663DD013" w:rsidR="00E773A5" w:rsidRPr="00DE1883" w:rsidRDefault="00BB28E7" w:rsidP="00F623D8">
      <w:pPr>
        <w:pStyle w:val="Titre2"/>
        <w:rPr>
          <w:lang w:val="fr-FR"/>
        </w:rPr>
      </w:pPr>
      <w:bookmarkStart w:id="79" w:name="_Toc158882838"/>
      <w:r w:rsidRPr="00DE1883">
        <w:rPr>
          <w:lang w:val="fr-FR"/>
        </w:rPr>
        <w:t>Gestion du groupe électrogène</w:t>
      </w:r>
      <w:bookmarkEnd w:id="78"/>
      <w:bookmarkEnd w:id="79"/>
    </w:p>
    <w:p w14:paraId="4A5D1A82" w14:textId="77777777" w:rsidR="00EC79CE" w:rsidRPr="00DE1883" w:rsidRDefault="00EC79CE" w:rsidP="00EC79CE">
      <w:pPr>
        <w:tabs>
          <w:tab w:val="left" w:pos="454"/>
        </w:tabs>
        <w:spacing w:line="360" w:lineRule="auto"/>
        <w:jc w:val="both"/>
        <w:rPr>
          <w:rFonts w:ascii="Arial Narrow" w:hAnsi="Arial Narrow"/>
          <w:sz w:val="20"/>
        </w:rPr>
      </w:pPr>
      <w:bookmarkStart w:id="80" w:name="_Toc2695617"/>
      <w:bookmarkStart w:id="81" w:name="_Toc140828373"/>
      <w:bookmarkEnd w:id="67"/>
      <w:bookmarkEnd w:id="68"/>
      <w:bookmarkEnd w:id="69"/>
      <w:bookmarkEnd w:id="70"/>
      <w:bookmarkEnd w:id="71"/>
      <w:bookmarkEnd w:id="72"/>
      <w:r w:rsidRPr="00DE1883">
        <w:rPr>
          <w:rFonts w:ascii="Arial Narrow" w:hAnsi="Arial Narrow"/>
          <w:sz w:val="20"/>
        </w:rPr>
        <w:t xml:space="preserve">L’ASI devra être compatible avec une alimentation à partir d’un groupe électrogène pouvant engendrer des variations de charges importantes lorsqu’elle fonctionne en double conversion, à l’aide du convertisseur DC/DC et de la capacité de la batterie. </w:t>
      </w:r>
    </w:p>
    <w:p w14:paraId="70CEB96D" w14:textId="77777777" w:rsidR="00EC79CE" w:rsidRPr="00DE1883" w:rsidRDefault="00EC79CE" w:rsidP="00EC79CE">
      <w:pPr>
        <w:tabs>
          <w:tab w:val="left" w:pos="454"/>
        </w:tabs>
        <w:spacing w:line="360" w:lineRule="auto"/>
        <w:jc w:val="both"/>
        <w:rPr>
          <w:rFonts w:ascii="Arial Narrow" w:hAnsi="Arial Narrow"/>
          <w:sz w:val="20"/>
        </w:rPr>
      </w:pPr>
      <w:r w:rsidRPr="00DE1883">
        <w:rPr>
          <w:rFonts w:ascii="Arial Narrow" w:hAnsi="Arial Narrow"/>
          <w:sz w:val="20"/>
        </w:rPr>
        <w:t>Ce mode permettra au groupe électrogène de maintenir sa fréquence et sa tension dans une plage acceptable afin d’alimenter l’ASI et les charges critiques.</w:t>
      </w:r>
    </w:p>
    <w:p w14:paraId="45AC8063" w14:textId="77777777" w:rsidR="00EC79CE" w:rsidRPr="00DE1883" w:rsidRDefault="00EC79CE" w:rsidP="00EC79CE">
      <w:pPr>
        <w:tabs>
          <w:tab w:val="left" w:pos="454"/>
        </w:tabs>
        <w:spacing w:line="360" w:lineRule="auto"/>
        <w:jc w:val="both"/>
        <w:rPr>
          <w:rFonts w:ascii="Arial Narrow" w:hAnsi="Arial Narrow"/>
          <w:sz w:val="20"/>
        </w:rPr>
      </w:pPr>
      <w:r w:rsidRPr="00DE1883">
        <w:rPr>
          <w:rFonts w:ascii="Arial Narrow" w:hAnsi="Arial Narrow"/>
          <w:sz w:val="20"/>
        </w:rPr>
        <w:t xml:space="preserve">Cette fonction doit être configurable </w:t>
      </w:r>
      <w:proofErr w:type="gramStart"/>
      <w:r w:rsidRPr="00DE1883">
        <w:rPr>
          <w:rFonts w:ascii="Arial Narrow" w:hAnsi="Arial Narrow"/>
          <w:sz w:val="20"/>
        </w:rPr>
        <w:t>de manière à ce</w:t>
      </w:r>
      <w:proofErr w:type="gramEnd"/>
      <w:r w:rsidRPr="00DE1883">
        <w:rPr>
          <w:rFonts w:ascii="Arial Narrow" w:hAnsi="Arial Narrow"/>
          <w:sz w:val="20"/>
        </w:rPr>
        <w:t xml:space="preserve"> qu’un impact de charge de 0 à 100 % de la puissance nominale puisse être supporté quelle que soit la classe du groupe électrogène. </w:t>
      </w:r>
    </w:p>
    <w:p w14:paraId="74DB8C90" w14:textId="77777777" w:rsidR="00FA5722" w:rsidRPr="00DE1883" w:rsidRDefault="00FA5722" w:rsidP="00FA5722">
      <w:pPr>
        <w:tabs>
          <w:tab w:val="left" w:pos="454"/>
        </w:tabs>
        <w:spacing w:line="360" w:lineRule="auto"/>
        <w:rPr>
          <w:rFonts w:ascii="Arial Narrow" w:hAnsi="Arial Narrow"/>
          <w:sz w:val="20"/>
        </w:rPr>
      </w:pPr>
    </w:p>
    <w:p w14:paraId="1F321616" w14:textId="2D5D7198" w:rsidR="00FA5722" w:rsidRPr="00DE1883" w:rsidRDefault="00FA5722" w:rsidP="00FA5722">
      <w:pPr>
        <w:tabs>
          <w:tab w:val="left" w:pos="454"/>
        </w:tabs>
        <w:spacing w:line="360" w:lineRule="auto"/>
        <w:rPr>
          <w:rFonts w:ascii="Arial Narrow" w:hAnsi="Arial Narrow"/>
          <w:sz w:val="20"/>
        </w:rPr>
      </w:pPr>
      <w:r w:rsidRPr="00DE1883">
        <w:rPr>
          <w:rFonts w:ascii="Arial Narrow" w:hAnsi="Arial Narrow"/>
          <w:sz w:val="20"/>
        </w:rPr>
        <w:t xml:space="preserve">Les unités </w:t>
      </w:r>
      <w:proofErr w:type="spellStart"/>
      <w:r w:rsidRPr="00DE1883">
        <w:rPr>
          <w:rFonts w:ascii="Arial Narrow" w:hAnsi="Arial Narrow"/>
          <w:sz w:val="20"/>
        </w:rPr>
        <w:t>GensUPS</w:t>
      </w:r>
      <w:proofErr w:type="spellEnd"/>
      <w:r w:rsidRPr="00DE1883">
        <w:rPr>
          <w:rFonts w:ascii="Arial Narrow" w:hAnsi="Arial Narrow"/>
          <w:sz w:val="20"/>
        </w:rPr>
        <w:t xml:space="preserve"> doivent être capables de prendre en charge le groupe électrogène en amont en cas de difficultés dues à des étapes de charge transitoires importantes lors d'un fonctionnement en double conversion, avec l'aide du convertisseur DC/DC et de la capacité de la batterie. Ce mode permettra au générateur de maintenir sa fréquence et sa tension dans une plage acceptable afin d'alimenter l'ASI et les charges critiques.</w:t>
      </w:r>
    </w:p>
    <w:p w14:paraId="0863F39A" w14:textId="50846F58" w:rsidR="00FA5722" w:rsidRPr="00DE1883" w:rsidRDefault="00FA5722" w:rsidP="00FA5722">
      <w:pPr>
        <w:tabs>
          <w:tab w:val="left" w:pos="454"/>
        </w:tabs>
        <w:spacing w:line="360" w:lineRule="auto"/>
        <w:jc w:val="both"/>
        <w:rPr>
          <w:rFonts w:ascii="Arial Narrow" w:hAnsi="Arial Narrow"/>
          <w:sz w:val="20"/>
        </w:rPr>
      </w:pPr>
      <w:r w:rsidRPr="00DE1883">
        <w:rPr>
          <w:rFonts w:ascii="Arial Narrow" w:hAnsi="Arial Narrow"/>
          <w:sz w:val="20"/>
        </w:rPr>
        <w:t>Cette fonction doit être réglable de 0 à 100 % de la puissance nominale quelle que soit la classe du groupe électrogène.</w:t>
      </w:r>
    </w:p>
    <w:p w14:paraId="6A1724B7" w14:textId="69B424BC" w:rsidR="009C2224" w:rsidRPr="00DE1883" w:rsidRDefault="009C2224" w:rsidP="00F623D8">
      <w:pPr>
        <w:pStyle w:val="Titre1"/>
        <w:rPr>
          <w:lang w:val="fr-FR"/>
        </w:rPr>
      </w:pPr>
      <w:bookmarkStart w:id="82" w:name="_Toc158882839"/>
      <w:r w:rsidRPr="00DE1883">
        <w:rPr>
          <w:lang w:val="fr-FR"/>
        </w:rPr>
        <w:lastRenderedPageBreak/>
        <w:t>SPECIFICATION</w:t>
      </w:r>
      <w:bookmarkEnd w:id="80"/>
      <w:bookmarkEnd w:id="81"/>
      <w:r w:rsidR="00C062C1" w:rsidRPr="00DE1883">
        <w:rPr>
          <w:lang w:val="fr-FR"/>
        </w:rPr>
        <w:t>S DE CONSTRUCTION</w:t>
      </w:r>
      <w:bookmarkEnd w:id="82"/>
      <w:r w:rsidRPr="00DE1883">
        <w:rPr>
          <w:lang w:val="fr-FR"/>
        </w:rPr>
        <w:t xml:space="preserve"> </w:t>
      </w:r>
    </w:p>
    <w:p w14:paraId="218499E9" w14:textId="77777777" w:rsidR="00EC79CE" w:rsidRPr="00DE1883" w:rsidRDefault="00EC79CE" w:rsidP="00EC79CE">
      <w:pPr>
        <w:tabs>
          <w:tab w:val="left" w:pos="454"/>
        </w:tabs>
        <w:spacing w:line="360" w:lineRule="auto"/>
        <w:jc w:val="both"/>
        <w:rPr>
          <w:rFonts w:ascii="Arial Narrow" w:hAnsi="Arial Narrow"/>
          <w:sz w:val="20"/>
        </w:rPr>
      </w:pPr>
      <w:r w:rsidRPr="00DE1883">
        <w:rPr>
          <w:rFonts w:ascii="Arial Narrow" w:hAnsi="Arial Narrow"/>
          <w:sz w:val="20"/>
        </w:rPr>
        <w:t>Le fabricant se conformera aux caractéristiques et fonctionnalités spécifiées dans le présent document concernant la largeur, la profondeur et la hauteur de l’ASI y compris pour l’armoire d’entrée/sortie et de raccordements DC si nécessaire.</w:t>
      </w:r>
    </w:p>
    <w:p w14:paraId="77114B78" w14:textId="77777777" w:rsidR="00EC79CE" w:rsidRPr="00DE1883" w:rsidRDefault="00EC79CE" w:rsidP="00EC79CE">
      <w:pPr>
        <w:tabs>
          <w:tab w:val="left" w:pos="454"/>
        </w:tabs>
        <w:spacing w:line="360" w:lineRule="auto"/>
        <w:jc w:val="both"/>
        <w:rPr>
          <w:rFonts w:ascii="Arial Narrow" w:hAnsi="Arial Narrow"/>
          <w:sz w:val="20"/>
        </w:rPr>
      </w:pPr>
      <w:r w:rsidRPr="00DE1883">
        <w:rPr>
          <w:rFonts w:ascii="Arial Narrow" w:hAnsi="Arial Narrow"/>
          <w:sz w:val="20"/>
        </w:rPr>
        <w:t xml:space="preserve">L’ASI ne devra pas nécessiter de dégagement arrière et ni latéral, permettant une installation contre un mur ou dos à dos, sans impact </w:t>
      </w:r>
      <w:proofErr w:type="spellStart"/>
      <w:r w:rsidRPr="00DE1883">
        <w:rPr>
          <w:rFonts w:ascii="Arial Narrow" w:hAnsi="Arial Narrow"/>
          <w:sz w:val="20"/>
        </w:rPr>
        <w:t>préjudicial</w:t>
      </w:r>
      <w:proofErr w:type="spellEnd"/>
      <w:r w:rsidRPr="00DE1883">
        <w:rPr>
          <w:rFonts w:ascii="Arial Narrow" w:hAnsi="Arial Narrow"/>
          <w:sz w:val="20"/>
        </w:rPr>
        <w:t xml:space="preserve"> sur l’installation, le fonctionnement et la maintenance.</w:t>
      </w:r>
    </w:p>
    <w:p w14:paraId="6D893F67" w14:textId="77777777" w:rsidR="00EC79CE" w:rsidRPr="00DE1883" w:rsidRDefault="00EC79CE" w:rsidP="00EC79CE">
      <w:pPr>
        <w:tabs>
          <w:tab w:val="left" w:pos="454"/>
        </w:tabs>
        <w:spacing w:line="360" w:lineRule="auto"/>
        <w:jc w:val="both"/>
        <w:rPr>
          <w:rFonts w:ascii="Arial Narrow" w:hAnsi="Arial Narrow"/>
          <w:sz w:val="20"/>
        </w:rPr>
      </w:pPr>
      <w:r w:rsidRPr="00DE1883">
        <w:rPr>
          <w:rFonts w:ascii="Arial Narrow" w:hAnsi="Arial Narrow"/>
          <w:sz w:val="20"/>
        </w:rPr>
        <w:tab/>
      </w:r>
    </w:p>
    <w:p w14:paraId="45523DF1" w14:textId="77777777" w:rsidR="00EC79CE"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 xml:space="preserve">L’ASI ne devra pas dépasser une largeur de 2,625 mètres en configuration entrées communes ou séparées avec entrée des câbles par le haut ou le bas. </w:t>
      </w:r>
    </w:p>
    <w:p w14:paraId="7F1F1333" w14:textId="77777777" w:rsidR="00EC79CE"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L’unité sera être conçue pour être facilement adaptée aux raccordements de barres omnibus.</w:t>
      </w:r>
    </w:p>
    <w:p w14:paraId="663084C2" w14:textId="77777777" w:rsidR="00EC79CE"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Les câbles d’alimentation et de contrôle-commande devront être accessibles par l’avant.</w:t>
      </w:r>
    </w:p>
    <w:p w14:paraId="6E6202C8" w14:textId="77777777" w:rsidR="00EC79CE"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Le refroidissement sera assuré par une ventilation forcée : l’entrée d’air se fera en façade et la sortie en haut de l’armoire.</w:t>
      </w:r>
    </w:p>
    <w:p w14:paraId="4111999C" w14:textId="77777777" w:rsidR="00EC79CE"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Le niveau sonore ne dépassera pas 75 dB(A), conformément à la norme ISO 3746</w:t>
      </w:r>
    </w:p>
    <w:p w14:paraId="0250D4F8" w14:textId="218AAC56" w:rsidR="00FA6F87" w:rsidRPr="00DE1883" w:rsidRDefault="00EC79CE" w:rsidP="00EC79CE">
      <w:pPr>
        <w:pStyle w:val="Paragraphedeliste"/>
        <w:numPr>
          <w:ilvl w:val="0"/>
          <w:numId w:val="11"/>
        </w:numPr>
        <w:tabs>
          <w:tab w:val="left" w:pos="454"/>
        </w:tabs>
        <w:spacing w:line="360" w:lineRule="auto"/>
        <w:jc w:val="both"/>
        <w:rPr>
          <w:rFonts w:ascii="Arial Narrow" w:hAnsi="Arial Narrow"/>
          <w:sz w:val="20"/>
        </w:rPr>
      </w:pPr>
      <w:r w:rsidRPr="00DE1883">
        <w:rPr>
          <w:rFonts w:ascii="Arial Narrow" w:hAnsi="Arial Narrow"/>
          <w:sz w:val="20"/>
        </w:rPr>
        <w:t>Les opérations de maintenance s’effectueront uniquement par l’avant pour plus de facilité et minimiser le MTTR (temps moyen de réparation).</w:t>
      </w:r>
    </w:p>
    <w:p w14:paraId="7206DD39" w14:textId="5F20768E" w:rsidR="00D0588D" w:rsidRPr="00DE1883" w:rsidRDefault="00D0588D" w:rsidP="00F623D8">
      <w:pPr>
        <w:pStyle w:val="Titre1"/>
        <w:rPr>
          <w:lang w:val="fr-FR"/>
        </w:rPr>
      </w:pPr>
      <w:bookmarkStart w:id="83" w:name="_Toc140828374"/>
      <w:bookmarkStart w:id="84" w:name="_Toc324942250"/>
      <w:bookmarkStart w:id="85" w:name="_Toc158882840"/>
      <w:r w:rsidRPr="00DE1883">
        <w:rPr>
          <w:lang w:val="fr-FR"/>
        </w:rPr>
        <w:t>INTERFACE</w:t>
      </w:r>
      <w:r w:rsidR="00C062C1" w:rsidRPr="00DE1883">
        <w:rPr>
          <w:lang w:val="fr-FR"/>
        </w:rPr>
        <w:t xml:space="preserve"> UTILISATEUR </w:t>
      </w:r>
      <w:r w:rsidRPr="00DE1883">
        <w:rPr>
          <w:lang w:val="fr-FR"/>
        </w:rPr>
        <w:t>CONTROL</w:t>
      </w:r>
      <w:r w:rsidR="00C062C1" w:rsidRPr="00DE1883">
        <w:rPr>
          <w:lang w:val="fr-FR"/>
        </w:rPr>
        <w:t>E COMMANDE</w:t>
      </w:r>
      <w:r w:rsidRPr="00DE1883">
        <w:rPr>
          <w:lang w:val="fr-FR"/>
        </w:rPr>
        <w:t xml:space="preserve"> </w:t>
      </w:r>
      <w:r w:rsidR="00C062C1" w:rsidRPr="00DE1883">
        <w:rPr>
          <w:lang w:val="fr-FR"/>
        </w:rPr>
        <w:t>ET</w:t>
      </w:r>
      <w:r w:rsidRPr="00DE1883">
        <w:rPr>
          <w:lang w:val="fr-FR"/>
        </w:rPr>
        <w:t xml:space="preserve"> ALARM</w:t>
      </w:r>
      <w:r w:rsidR="00C062C1" w:rsidRPr="00DE1883">
        <w:rPr>
          <w:lang w:val="fr-FR"/>
        </w:rPr>
        <w:t>E</w:t>
      </w:r>
      <w:r w:rsidRPr="00DE1883">
        <w:rPr>
          <w:lang w:val="fr-FR"/>
        </w:rPr>
        <w:t>S</w:t>
      </w:r>
      <w:bookmarkEnd w:id="83"/>
      <w:bookmarkEnd w:id="85"/>
      <w:r w:rsidRPr="00DE1883">
        <w:rPr>
          <w:lang w:val="fr-FR"/>
        </w:rPr>
        <w:t> </w:t>
      </w:r>
      <w:bookmarkEnd w:id="84"/>
    </w:p>
    <w:p w14:paraId="5CF5E1C4" w14:textId="77777777" w:rsidR="001E625E" w:rsidRPr="00DE1883" w:rsidRDefault="001E625E" w:rsidP="001E625E">
      <w:pPr>
        <w:tabs>
          <w:tab w:val="left" w:pos="454"/>
        </w:tabs>
        <w:spacing w:line="360" w:lineRule="auto"/>
        <w:jc w:val="both"/>
        <w:rPr>
          <w:rFonts w:ascii="Arial Narrow" w:hAnsi="Arial Narrow"/>
          <w:sz w:val="20"/>
        </w:rPr>
      </w:pPr>
      <w:bookmarkStart w:id="86" w:name="_Toc371324515"/>
      <w:bookmarkStart w:id="87" w:name="_Toc420319112"/>
      <w:bookmarkStart w:id="88" w:name="_Toc434049848"/>
      <w:bookmarkStart w:id="89" w:name="_Toc435613708"/>
      <w:bookmarkStart w:id="90" w:name="_Toc450451221"/>
      <w:bookmarkStart w:id="91" w:name="_Toc324942252"/>
      <w:bookmarkStart w:id="92" w:name="_Toc371324516"/>
      <w:bookmarkStart w:id="93" w:name="_Toc420319113"/>
      <w:bookmarkStart w:id="94" w:name="_Toc434049849"/>
      <w:bookmarkStart w:id="95" w:name="_Toc435613709"/>
      <w:bookmarkStart w:id="96" w:name="_Toc450451222"/>
      <w:r w:rsidRPr="00DE1883">
        <w:rPr>
          <w:rFonts w:ascii="Arial Narrow" w:hAnsi="Arial Narrow"/>
          <w:sz w:val="20"/>
        </w:rPr>
        <w:t xml:space="preserve">L'interface utilisateur de chaque unité d’ASI devra comporter un écran graphique couleur tactile d'au moins 7 pouces, ainsi que les commandes/alertes suivantes : </w:t>
      </w:r>
    </w:p>
    <w:p w14:paraId="5FE2F7B0" w14:textId="77777777" w:rsidR="001E625E" w:rsidRPr="00DE1883" w:rsidRDefault="001E625E" w:rsidP="001E625E">
      <w:pPr>
        <w:numPr>
          <w:ilvl w:val="0"/>
          <w:numId w:val="5"/>
        </w:numPr>
        <w:spacing w:after="120"/>
        <w:ind w:left="1068"/>
        <w:rPr>
          <w:rFonts w:ascii="Arial Narrow" w:hAnsi="Arial Narrow"/>
          <w:sz w:val="20"/>
        </w:rPr>
      </w:pPr>
      <w:r w:rsidRPr="00DE1883">
        <w:rPr>
          <w:rFonts w:ascii="Arial Narrow" w:hAnsi="Arial Narrow"/>
          <w:sz w:val="20"/>
        </w:rPr>
        <w:t>Un synoptique avec état des modules de puissance, des entrées/sorties des unités et représentation du flux d'énergie ;</w:t>
      </w:r>
    </w:p>
    <w:p w14:paraId="214512D3" w14:textId="77777777" w:rsidR="001E625E" w:rsidRPr="00DE1883" w:rsidRDefault="001E625E" w:rsidP="001E625E">
      <w:pPr>
        <w:numPr>
          <w:ilvl w:val="0"/>
          <w:numId w:val="7"/>
        </w:numPr>
        <w:spacing w:after="120"/>
        <w:rPr>
          <w:rFonts w:ascii="Arial Narrow" w:hAnsi="Arial Narrow"/>
          <w:sz w:val="20"/>
        </w:rPr>
      </w:pPr>
      <w:r w:rsidRPr="00DE1883">
        <w:rPr>
          <w:rFonts w:ascii="Arial Narrow" w:hAnsi="Arial Narrow"/>
          <w:sz w:val="20"/>
        </w:rPr>
        <w:t>Un port USB pour la mise à jour de la langue et le chargement du journal des événements/alarmes ;</w:t>
      </w:r>
    </w:p>
    <w:p w14:paraId="71EFF41A" w14:textId="77777777" w:rsidR="001E625E" w:rsidRPr="00DE1883" w:rsidRDefault="001E625E" w:rsidP="001E625E">
      <w:pPr>
        <w:numPr>
          <w:ilvl w:val="0"/>
          <w:numId w:val="6"/>
        </w:numPr>
        <w:spacing w:after="60"/>
        <w:ind w:left="1068"/>
        <w:rPr>
          <w:rFonts w:ascii="Arial Narrow" w:hAnsi="Arial Narrow"/>
          <w:sz w:val="20"/>
        </w:rPr>
      </w:pPr>
      <w:r w:rsidRPr="00DE1883">
        <w:rPr>
          <w:rFonts w:ascii="Arial Narrow" w:hAnsi="Arial Narrow"/>
          <w:sz w:val="20"/>
        </w:rPr>
        <w:t>L’affichage des paramètres suivants :</w:t>
      </w:r>
    </w:p>
    <w:p w14:paraId="1D748647" w14:textId="77777777" w:rsidR="001E625E" w:rsidRPr="00DE1883" w:rsidRDefault="001E625E" w:rsidP="001E625E">
      <w:pPr>
        <w:spacing w:after="60"/>
        <w:ind w:left="2124" w:hanging="357"/>
        <w:rPr>
          <w:rFonts w:ascii="Arial Narrow" w:hAnsi="Arial Narrow"/>
          <w:sz w:val="20"/>
        </w:rPr>
      </w:pPr>
      <w:r w:rsidRPr="00DE1883">
        <w:rPr>
          <w:rFonts w:ascii="Arial Narrow" w:hAnsi="Arial Narrow"/>
          <w:sz w:val="20"/>
        </w:rPr>
        <w:t>Tension d'entrée/de sortie, courants et fréquences ;</w:t>
      </w:r>
    </w:p>
    <w:p w14:paraId="1A501CF3" w14:textId="77777777" w:rsidR="001E625E" w:rsidRPr="00DE1883" w:rsidRDefault="001E625E" w:rsidP="001E625E">
      <w:pPr>
        <w:spacing w:after="60"/>
        <w:ind w:left="2124" w:hanging="357"/>
        <w:rPr>
          <w:rFonts w:ascii="Arial Narrow" w:hAnsi="Arial Narrow"/>
          <w:sz w:val="20"/>
        </w:rPr>
      </w:pPr>
      <w:r w:rsidRPr="00DE1883">
        <w:rPr>
          <w:rFonts w:ascii="Arial Narrow" w:hAnsi="Arial Narrow"/>
          <w:sz w:val="20"/>
        </w:rPr>
        <w:t>Tension batterie ;</w:t>
      </w:r>
    </w:p>
    <w:p w14:paraId="0E7350E0" w14:textId="77777777" w:rsidR="001E625E" w:rsidRPr="00DE1883" w:rsidRDefault="001E625E" w:rsidP="001E625E">
      <w:pPr>
        <w:spacing w:after="60"/>
        <w:ind w:left="2124" w:hanging="357"/>
        <w:rPr>
          <w:rFonts w:ascii="Arial Narrow" w:hAnsi="Arial Narrow"/>
          <w:sz w:val="20"/>
        </w:rPr>
      </w:pPr>
      <w:r w:rsidRPr="00DE1883">
        <w:rPr>
          <w:rFonts w:ascii="Arial Narrow" w:hAnsi="Arial Narrow"/>
          <w:sz w:val="20"/>
        </w:rPr>
        <w:t>Courant de recharge / décharge de la batterie ;</w:t>
      </w:r>
    </w:p>
    <w:p w14:paraId="78F2567F" w14:textId="77777777" w:rsidR="001E625E" w:rsidRPr="00DE1883" w:rsidRDefault="001E625E" w:rsidP="001E625E">
      <w:pPr>
        <w:spacing w:after="60"/>
        <w:ind w:left="2124" w:hanging="357"/>
        <w:rPr>
          <w:rFonts w:ascii="Arial Narrow" w:hAnsi="Arial Narrow"/>
          <w:sz w:val="20"/>
        </w:rPr>
      </w:pPr>
      <w:r w:rsidRPr="00DE1883">
        <w:rPr>
          <w:rFonts w:ascii="Arial Narrow" w:hAnsi="Arial Narrow"/>
          <w:sz w:val="20"/>
        </w:rPr>
        <w:t>Puissance apparente et active ;</w:t>
      </w:r>
    </w:p>
    <w:p w14:paraId="03ED3E07" w14:textId="77777777" w:rsidR="001E625E" w:rsidRPr="00DE1883" w:rsidRDefault="001E625E" w:rsidP="001E625E">
      <w:pPr>
        <w:spacing w:after="60"/>
        <w:ind w:left="2124" w:hanging="357"/>
        <w:rPr>
          <w:rFonts w:ascii="Arial Narrow" w:hAnsi="Arial Narrow"/>
          <w:sz w:val="20"/>
        </w:rPr>
      </w:pPr>
      <w:r w:rsidRPr="00DE1883">
        <w:rPr>
          <w:rFonts w:ascii="Arial Narrow" w:hAnsi="Arial Narrow"/>
          <w:sz w:val="20"/>
        </w:rPr>
        <w:t>Taux d'utilisation en sortie.</w:t>
      </w:r>
    </w:p>
    <w:p w14:paraId="3F7137A2" w14:textId="77777777" w:rsidR="001E625E" w:rsidRPr="00DE1883" w:rsidRDefault="001E625E" w:rsidP="001E625E">
      <w:pPr>
        <w:numPr>
          <w:ilvl w:val="0"/>
          <w:numId w:val="5"/>
        </w:numPr>
        <w:spacing w:after="120"/>
        <w:ind w:left="1068"/>
        <w:rPr>
          <w:rFonts w:ascii="Arial Narrow" w:hAnsi="Arial Narrow"/>
          <w:sz w:val="20"/>
        </w:rPr>
      </w:pPr>
      <w:r w:rsidRPr="00DE1883">
        <w:rPr>
          <w:rFonts w:ascii="Arial Narrow" w:hAnsi="Arial Narrow"/>
          <w:sz w:val="20"/>
        </w:rPr>
        <w:t>Rétroéclairage tricolore des numéros de slot indiquant instantanément la présence et l’état des modules.</w:t>
      </w:r>
    </w:p>
    <w:p w14:paraId="75701851" w14:textId="77777777" w:rsidR="001E625E" w:rsidRPr="00DE1883" w:rsidRDefault="001E625E" w:rsidP="001E625E">
      <w:pPr>
        <w:spacing w:after="200"/>
        <w:rPr>
          <w:rFonts w:ascii="Arial Narrow" w:hAnsi="Arial Narrow"/>
          <w:sz w:val="20"/>
        </w:rPr>
      </w:pPr>
      <w:r w:rsidRPr="00DE1883">
        <w:rPr>
          <w:rFonts w:ascii="Arial Narrow" w:hAnsi="Arial Narrow"/>
          <w:sz w:val="20"/>
        </w:rPr>
        <w:t>En cas de configuration parallèle, les écrans devront également prendre en charge la configuration de l'intégralité du système et fournir les mesures, les événements et les informations d'alarme du module concerné et de la totalité du système.</w:t>
      </w:r>
    </w:p>
    <w:p w14:paraId="50D97365" w14:textId="77777777" w:rsidR="006D6CA6" w:rsidRPr="00DE1883" w:rsidRDefault="006D6CA6" w:rsidP="006D6CA6">
      <w:pPr>
        <w:spacing w:line="360" w:lineRule="auto"/>
        <w:jc w:val="both"/>
        <w:rPr>
          <w:rFonts w:ascii="Arial Narrow" w:hAnsi="Arial Narrow"/>
          <w:sz w:val="20"/>
        </w:rPr>
      </w:pPr>
      <w:bookmarkStart w:id="97" w:name="_Toc137195309"/>
      <w:bookmarkStart w:id="98" w:name="_Toc138060517"/>
      <w:bookmarkStart w:id="99" w:name="_Toc140828375"/>
      <w:r w:rsidRPr="00DE1883">
        <w:rPr>
          <w:rFonts w:ascii="Arial Narrow" w:hAnsi="Arial Narrow"/>
          <w:sz w:val="20"/>
        </w:rPr>
        <w:t xml:space="preserve">Des bornes d'entrée dédiées, permettront de gérer les données/signaux externes suivants : </w:t>
      </w:r>
    </w:p>
    <w:p w14:paraId="412CC46E" w14:textId="77777777" w:rsidR="006D6CA6" w:rsidRPr="00DE1883" w:rsidRDefault="006D6CA6" w:rsidP="006D6CA6">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Arrêt d'urgence externe pour activer les fonctions suivantes :</w:t>
      </w:r>
    </w:p>
    <w:p w14:paraId="6D788886" w14:textId="77777777" w:rsidR="006D6CA6" w:rsidRPr="00DE1883" w:rsidRDefault="006D6CA6" w:rsidP="006D6CA6">
      <w:pPr>
        <w:pStyle w:val="Paragraphedeliste"/>
        <w:numPr>
          <w:ilvl w:val="1"/>
          <w:numId w:val="2"/>
        </w:numPr>
        <w:spacing w:line="360" w:lineRule="auto"/>
        <w:ind w:left="1516"/>
        <w:jc w:val="both"/>
        <w:rPr>
          <w:rFonts w:ascii="Arial Narrow" w:hAnsi="Arial Narrow"/>
          <w:sz w:val="20"/>
        </w:rPr>
      </w:pPr>
      <w:r w:rsidRPr="00DE1883">
        <w:rPr>
          <w:rFonts w:ascii="Arial Narrow" w:hAnsi="Arial Narrow"/>
          <w:sz w:val="20"/>
        </w:rPr>
        <w:t>Arrêt et séparation de l'ASI par ouverture du contacteur en aval de l'onduleur ;</w:t>
      </w:r>
    </w:p>
    <w:p w14:paraId="441A7158" w14:textId="77777777" w:rsidR="006D6CA6" w:rsidRPr="00DE1883" w:rsidRDefault="006D6CA6" w:rsidP="006D6CA6">
      <w:pPr>
        <w:pStyle w:val="Paragraphedeliste"/>
        <w:numPr>
          <w:ilvl w:val="1"/>
          <w:numId w:val="2"/>
        </w:numPr>
        <w:spacing w:line="360" w:lineRule="auto"/>
        <w:ind w:left="1516"/>
        <w:jc w:val="both"/>
        <w:rPr>
          <w:rFonts w:ascii="Arial Narrow" w:hAnsi="Arial Narrow"/>
          <w:sz w:val="20"/>
        </w:rPr>
      </w:pPr>
      <w:r w:rsidRPr="00DE1883">
        <w:rPr>
          <w:rFonts w:ascii="Arial Narrow" w:hAnsi="Arial Narrow"/>
          <w:sz w:val="20"/>
        </w:rPr>
        <w:t>Arrêt du by-pass statique ;</w:t>
      </w:r>
    </w:p>
    <w:p w14:paraId="457B0FC4" w14:textId="77777777" w:rsidR="006D6CA6" w:rsidRPr="00DE1883" w:rsidRDefault="006D6CA6" w:rsidP="006D6CA6">
      <w:pPr>
        <w:pStyle w:val="Paragraphedeliste"/>
        <w:numPr>
          <w:ilvl w:val="1"/>
          <w:numId w:val="2"/>
        </w:numPr>
        <w:spacing w:line="360" w:lineRule="auto"/>
        <w:ind w:left="1516"/>
        <w:jc w:val="both"/>
        <w:rPr>
          <w:rFonts w:ascii="Arial Narrow" w:hAnsi="Arial Narrow"/>
          <w:sz w:val="20"/>
        </w:rPr>
      </w:pPr>
      <w:r w:rsidRPr="00DE1883">
        <w:rPr>
          <w:rFonts w:ascii="Arial Narrow" w:hAnsi="Arial Narrow"/>
          <w:sz w:val="20"/>
        </w:rPr>
        <w:t>Ouverture de la protection batterie (appareil équipé d’une bobine de déclenchement)</w:t>
      </w:r>
    </w:p>
    <w:p w14:paraId="1D18A108"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 xml:space="preserve">Report des positions des dispositifs de protection amont, aval et by-pass ; </w:t>
      </w:r>
    </w:p>
    <w:p w14:paraId="54E666AE"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Groupe électrogène, avec la possibilité de désactiver la recharge batterie ;</w:t>
      </w:r>
    </w:p>
    <w:p w14:paraId="25FDF296"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Protection batterie (ouverte/fermée), affichage de l'état ;</w:t>
      </w:r>
    </w:p>
    <w:p w14:paraId="1A502203"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Température batterie, affichage sur l'écran et gestion de la charge de batterie ;</w:t>
      </w:r>
    </w:p>
    <w:p w14:paraId="0F358570"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By-pass de maintenance externe (ouvert/fermé), pour sécuriser les opérations manuelles et automatiques ;</w:t>
      </w:r>
    </w:p>
    <w:p w14:paraId="134CE3F2"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 xml:space="preserve">Report de la position du dispositif d'isolement </w:t>
      </w:r>
      <w:proofErr w:type="spellStart"/>
      <w:r w:rsidRPr="00DE1883">
        <w:rPr>
          <w:rFonts w:ascii="Arial Narrow" w:hAnsi="Arial Narrow"/>
          <w:sz w:val="20"/>
        </w:rPr>
        <w:t>backfeed</w:t>
      </w:r>
      <w:proofErr w:type="spellEnd"/>
      <w:r w:rsidRPr="00DE1883">
        <w:rPr>
          <w:rFonts w:ascii="Arial Narrow" w:hAnsi="Arial Narrow"/>
          <w:sz w:val="20"/>
        </w:rPr>
        <w:t xml:space="preserve"> en amont ; </w:t>
      </w:r>
    </w:p>
    <w:p w14:paraId="07D16E9E" w14:textId="77777777" w:rsidR="006D6CA6" w:rsidRPr="00DE1883" w:rsidRDefault="006D6CA6" w:rsidP="006D6CA6">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 xml:space="preserve">Déclenchement du dispositif d'isolement </w:t>
      </w:r>
      <w:proofErr w:type="spellStart"/>
      <w:r w:rsidRPr="00DE1883">
        <w:rPr>
          <w:rFonts w:ascii="Arial Narrow" w:hAnsi="Arial Narrow"/>
          <w:sz w:val="20"/>
        </w:rPr>
        <w:t>backfeed</w:t>
      </w:r>
      <w:proofErr w:type="spellEnd"/>
      <w:r w:rsidRPr="00DE1883">
        <w:rPr>
          <w:rFonts w:ascii="Arial Narrow" w:hAnsi="Arial Narrow"/>
          <w:sz w:val="20"/>
        </w:rPr>
        <w:t xml:space="preserve"> amont en cas de détection d'un défaut.</w:t>
      </w:r>
      <w:r w:rsidRPr="00DE1883">
        <w:rPr>
          <w:rFonts w:ascii="Arial Narrow" w:hAnsi="Arial Narrow"/>
          <w:sz w:val="20"/>
        </w:rPr>
        <w:tab/>
      </w:r>
    </w:p>
    <w:p w14:paraId="088D639E" w14:textId="77777777" w:rsidR="006D6CA6" w:rsidRPr="00DE1883" w:rsidRDefault="006D6CA6" w:rsidP="006D6CA6">
      <w:pPr>
        <w:spacing w:line="360" w:lineRule="auto"/>
        <w:jc w:val="both"/>
        <w:rPr>
          <w:rFonts w:ascii="Arial Narrow" w:hAnsi="Arial Narrow"/>
          <w:sz w:val="20"/>
        </w:rPr>
      </w:pPr>
      <w:r w:rsidRPr="00DE1883">
        <w:rPr>
          <w:rFonts w:ascii="Arial Narrow" w:hAnsi="Arial Narrow"/>
          <w:sz w:val="20"/>
        </w:rPr>
        <w:t xml:space="preserve">Le système fournira une alarme de synthèse concernant tous les défauts qui pourraient apparaître sur l’ASI (alarme générale). </w:t>
      </w:r>
    </w:p>
    <w:p w14:paraId="33334B10" w14:textId="77777777" w:rsidR="006D6CA6" w:rsidRPr="00DE1883" w:rsidRDefault="006D6CA6" w:rsidP="006D6CA6">
      <w:pPr>
        <w:spacing w:line="360" w:lineRule="auto"/>
        <w:jc w:val="both"/>
        <w:rPr>
          <w:rFonts w:ascii="Arial Narrow" w:hAnsi="Arial Narrow"/>
          <w:sz w:val="20"/>
        </w:rPr>
      </w:pPr>
      <w:r w:rsidRPr="00DE1883">
        <w:rPr>
          <w:rFonts w:ascii="Arial Narrow" w:hAnsi="Arial Narrow"/>
          <w:sz w:val="20"/>
        </w:rPr>
        <w:lastRenderedPageBreak/>
        <w:t>Les interfaces suivantes pourront être fournies avec l’ASI ou installées ultérieurement :</w:t>
      </w:r>
    </w:p>
    <w:p w14:paraId="51D37429" w14:textId="77777777" w:rsidR="006D6CA6" w:rsidRPr="00DE1883" w:rsidRDefault="006D6CA6" w:rsidP="006D6CA6">
      <w:pPr>
        <w:spacing w:line="360" w:lineRule="auto"/>
        <w:jc w:val="both"/>
        <w:rPr>
          <w:rFonts w:ascii="Arial Narrow" w:hAnsi="Arial Narrow"/>
          <w:sz w:val="20"/>
        </w:rPr>
      </w:pPr>
      <w:r w:rsidRPr="00DE1883">
        <w:rPr>
          <w:rFonts w:ascii="Arial Narrow" w:hAnsi="Arial Narrow"/>
          <w:sz w:val="20"/>
        </w:rPr>
        <w:t>• Carte Ethernet – conforme à la recommandation de sécurité OWASP / norme ISO27002 :2013 – prenant en charge les protocoles de communication suivants :</w:t>
      </w:r>
    </w:p>
    <w:p w14:paraId="381C3072" w14:textId="77777777" w:rsidR="006D6CA6" w:rsidRPr="00DE1883" w:rsidRDefault="006D6CA6" w:rsidP="006D6CA6">
      <w:pPr>
        <w:spacing w:line="360" w:lineRule="auto"/>
        <w:ind w:firstLine="720"/>
        <w:jc w:val="both"/>
        <w:rPr>
          <w:rFonts w:ascii="Arial Narrow" w:hAnsi="Arial Narrow"/>
          <w:sz w:val="20"/>
        </w:rPr>
      </w:pPr>
      <w:r w:rsidRPr="00DE1883">
        <w:rPr>
          <w:rFonts w:ascii="Arial Narrow" w:hAnsi="Arial Narrow"/>
          <w:sz w:val="20"/>
        </w:rPr>
        <w:t>SNMP v1 / v3,</w:t>
      </w:r>
    </w:p>
    <w:p w14:paraId="2C7B604E" w14:textId="77777777" w:rsidR="006D6CA6" w:rsidRPr="00DE1883" w:rsidRDefault="006D6CA6" w:rsidP="006D6CA6">
      <w:pPr>
        <w:spacing w:line="360" w:lineRule="auto"/>
        <w:ind w:firstLine="720"/>
        <w:jc w:val="both"/>
        <w:rPr>
          <w:rFonts w:ascii="Arial Narrow" w:hAnsi="Arial Narrow"/>
          <w:sz w:val="20"/>
        </w:rPr>
      </w:pPr>
      <w:r w:rsidRPr="00DE1883">
        <w:rPr>
          <w:rFonts w:ascii="Arial Narrow" w:hAnsi="Arial Narrow"/>
          <w:sz w:val="20"/>
        </w:rPr>
        <w:t>HTTP(s) (page web),</w:t>
      </w:r>
    </w:p>
    <w:p w14:paraId="142A507A" w14:textId="77777777" w:rsidR="006D6CA6" w:rsidRPr="00DE1883" w:rsidRDefault="006D6CA6" w:rsidP="006D6CA6">
      <w:pPr>
        <w:spacing w:line="360" w:lineRule="auto"/>
        <w:ind w:firstLine="720"/>
        <w:jc w:val="both"/>
        <w:rPr>
          <w:rFonts w:ascii="Arial Narrow" w:hAnsi="Arial Narrow"/>
          <w:sz w:val="20"/>
        </w:rPr>
      </w:pPr>
      <w:r w:rsidRPr="00DE1883">
        <w:rPr>
          <w:rFonts w:ascii="Arial Narrow" w:hAnsi="Arial Narrow"/>
          <w:sz w:val="20"/>
        </w:rPr>
        <w:t xml:space="preserve">SMTP/TLS (notifications par </w:t>
      </w:r>
      <w:proofErr w:type="gramStart"/>
      <w:r w:rsidRPr="00DE1883">
        <w:rPr>
          <w:rFonts w:ascii="Arial Narrow" w:hAnsi="Arial Narrow"/>
          <w:sz w:val="20"/>
        </w:rPr>
        <w:t>e-mail</w:t>
      </w:r>
      <w:proofErr w:type="gramEnd"/>
      <w:r w:rsidRPr="00DE1883">
        <w:rPr>
          <w:rFonts w:ascii="Arial Narrow" w:hAnsi="Arial Narrow"/>
          <w:sz w:val="20"/>
        </w:rPr>
        <w:t xml:space="preserve"> sécurisés),</w:t>
      </w:r>
    </w:p>
    <w:p w14:paraId="365E1E61" w14:textId="77777777" w:rsidR="006D6CA6" w:rsidRPr="00DE1883" w:rsidRDefault="006D6CA6" w:rsidP="006D6CA6">
      <w:pPr>
        <w:spacing w:line="360" w:lineRule="auto"/>
        <w:jc w:val="both"/>
        <w:rPr>
          <w:rFonts w:ascii="Arial Narrow" w:hAnsi="Arial Narrow"/>
          <w:sz w:val="20"/>
        </w:rPr>
      </w:pPr>
      <w:r w:rsidRPr="00DE1883">
        <w:rPr>
          <w:rFonts w:ascii="Arial Narrow" w:hAnsi="Arial Narrow"/>
          <w:sz w:val="20"/>
        </w:rPr>
        <w:t xml:space="preserve">• </w:t>
      </w:r>
      <w:r w:rsidRPr="00DE1883">
        <w:rPr>
          <w:rFonts w:ascii="Arial Narrow" w:hAnsi="Arial Narrow"/>
          <w:sz w:val="20"/>
          <w:highlight w:val="lightGray"/>
        </w:rPr>
        <w:t>MODBUS sur TCP-IDA</w:t>
      </w:r>
      <w:r w:rsidRPr="00DE1883">
        <w:rPr>
          <w:rFonts w:ascii="Arial Narrow" w:hAnsi="Arial Narrow"/>
          <w:sz w:val="20"/>
        </w:rPr>
        <w:t xml:space="preserve"> / </w:t>
      </w:r>
      <w:r w:rsidRPr="00DE1883">
        <w:rPr>
          <w:rFonts w:ascii="Arial Narrow" w:hAnsi="Arial Narrow"/>
          <w:sz w:val="20"/>
          <w:highlight w:val="lightGray"/>
        </w:rPr>
        <w:t>PROFIBUS</w:t>
      </w:r>
      <w:r w:rsidRPr="00DE1883">
        <w:rPr>
          <w:rFonts w:ascii="Arial Narrow" w:hAnsi="Arial Narrow"/>
          <w:sz w:val="20"/>
        </w:rPr>
        <w:t xml:space="preserve"> / </w:t>
      </w:r>
      <w:r w:rsidRPr="00DE1883">
        <w:rPr>
          <w:rFonts w:ascii="Arial Narrow" w:hAnsi="Arial Narrow"/>
          <w:sz w:val="20"/>
          <w:highlight w:val="lightGray"/>
        </w:rPr>
        <w:t>PROFINET</w:t>
      </w:r>
      <w:r w:rsidRPr="00DE1883">
        <w:rPr>
          <w:rFonts w:ascii="Arial Narrow" w:hAnsi="Arial Narrow"/>
          <w:sz w:val="20"/>
        </w:rPr>
        <w:t xml:space="preserve"> / </w:t>
      </w:r>
      <w:proofErr w:type="spellStart"/>
      <w:r w:rsidRPr="00DE1883">
        <w:rPr>
          <w:rFonts w:ascii="Arial Narrow" w:hAnsi="Arial Narrow"/>
          <w:sz w:val="20"/>
          <w:highlight w:val="lightGray"/>
        </w:rPr>
        <w:t>BACnet</w:t>
      </w:r>
      <w:proofErr w:type="spellEnd"/>
    </w:p>
    <w:p w14:paraId="53C042B5" w14:textId="77777777" w:rsidR="006D6CA6" w:rsidRPr="00DE1883" w:rsidRDefault="006D6CA6" w:rsidP="006D6CA6">
      <w:pPr>
        <w:spacing w:line="360" w:lineRule="auto"/>
        <w:jc w:val="both"/>
        <w:rPr>
          <w:rFonts w:ascii="Arial Narrow" w:hAnsi="Arial Narrow"/>
          <w:sz w:val="20"/>
        </w:rPr>
      </w:pPr>
      <w:r w:rsidRPr="00DE1883">
        <w:rPr>
          <w:rFonts w:ascii="Arial Narrow" w:hAnsi="Arial Narrow"/>
          <w:sz w:val="20"/>
        </w:rPr>
        <w:t>• Cartes de communication série RS485 ;</w:t>
      </w:r>
    </w:p>
    <w:p w14:paraId="11CC00EF" w14:textId="77777777" w:rsidR="006D6CA6" w:rsidRPr="00DE1883" w:rsidRDefault="006D6CA6" w:rsidP="006D6CA6">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Carte d'entrées/sorties programmables, comportant au moins 3 entrées et 4 sorties (VFC) par carte ;</w:t>
      </w:r>
    </w:p>
    <w:p w14:paraId="5A4C88DF" w14:textId="77777777" w:rsidR="006D6CA6" w:rsidRPr="00DE1883" w:rsidRDefault="006D6CA6" w:rsidP="006D6CA6">
      <w:pPr>
        <w:pStyle w:val="Paragraphedeliste"/>
        <w:spacing w:line="360" w:lineRule="auto"/>
        <w:ind w:left="993"/>
        <w:jc w:val="both"/>
        <w:rPr>
          <w:rFonts w:ascii="Arial Narrow" w:hAnsi="Arial Narrow"/>
          <w:sz w:val="20"/>
        </w:rPr>
      </w:pPr>
      <w:r w:rsidRPr="00DE1883">
        <w:rPr>
          <w:rFonts w:ascii="Arial Narrow" w:hAnsi="Arial Narrow"/>
          <w:sz w:val="20"/>
        </w:rPr>
        <w:t>La programmation des cartes devra permettre d'attribuer à chaque sortie un état ou une alarme disponible dans le système.</w:t>
      </w:r>
    </w:p>
    <w:p w14:paraId="452BA7C1" w14:textId="3622E04F" w:rsidR="006D6CA6" w:rsidRPr="00DE1883" w:rsidRDefault="006D6CA6" w:rsidP="006D6CA6">
      <w:pPr>
        <w:pStyle w:val="Paragraphedeliste"/>
        <w:numPr>
          <w:ilvl w:val="0"/>
          <w:numId w:val="2"/>
        </w:numPr>
        <w:spacing w:line="360" w:lineRule="auto"/>
        <w:ind w:left="993"/>
        <w:jc w:val="both"/>
        <w:rPr>
          <w:rFonts w:ascii="Arial Narrow" w:hAnsi="Arial Narrow"/>
          <w:sz w:val="20"/>
        </w:rPr>
      </w:pPr>
      <w:r w:rsidRPr="00DE1883">
        <w:rPr>
          <w:rFonts w:ascii="Arial Narrow" w:hAnsi="Arial Narrow"/>
          <w:sz w:val="20"/>
        </w:rPr>
        <w:t>Ecran couleur graphique tactile à distance, minimum 7”</w:t>
      </w:r>
      <w:r w:rsidR="00EC310D" w:rsidRPr="00DE1883">
        <w:rPr>
          <w:rFonts w:ascii="Arial Narrow" w:hAnsi="Arial Narrow"/>
          <w:sz w:val="20"/>
        </w:rPr>
        <w:t>.</w:t>
      </w:r>
    </w:p>
    <w:p w14:paraId="25606E13" w14:textId="2F031EF7" w:rsidR="007750B2" w:rsidRPr="00DE1883" w:rsidRDefault="00AE3FBE" w:rsidP="00F623D8">
      <w:pPr>
        <w:pStyle w:val="Titre1"/>
        <w:rPr>
          <w:lang w:val="fr-FR"/>
        </w:rPr>
      </w:pPr>
      <w:bookmarkStart w:id="100" w:name="_Toc158882841"/>
      <w:r w:rsidRPr="00DE1883">
        <w:rPr>
          <w:lang w:val="fr-FR"/>
        </w:rPr>
        <w:t>CONNECTIVIT</w:t>
      </w:r>
      <w:r w:rsidR="005928D0" w:rsidRPr="00DE1883">
        <w:rPr>
          <w:lang w:val="fr-FR"/>
        </w:rPr>
        <w:t>E</w:t>
      </w:r>
      <w:r w:rsidRPr="00DE1883">
        <w:rPr>
          <w:lang w:val="fr-FR"/>
        </w:rPr>
        <w:t xml:space="preserve"> &amp; SMART </w:t>
      </w:r>
      <w:r w:rsidR="007750B2" w:rsidRPr="00DE1883">
        <w:rPr>
          <w:lang w:val="fr-FR"/>
        </w:rPr>
        <w:t>COMMUNICATION</w:t>
      </w:r>
      <w:bookmarkEnd w:id="100"/>
      <w:r w:rsidR="007750B2" w:rsidRPr="00DE1883">
        <w:rPr>
          <w:lang w:val="fr-FR"/>
        </w:rPr>
        <w:t xml:space="preserve"> </w:t>
      </w:r>
      <w:bookmarkEnd w:id="97"/>
      <w:bookmarkEnd w:id="98"/>
      <w:bookmarkEnd w:id="99"/>
    </w:p>
    <w:p w14:paraId="01E21577" w14:textId="77777777" w:rsidR="006D6CA6" w:rsidRPr="00DE1883" w:rsidRDefault="006D6CA6" w:rsidP="006D6CA6">
      <w:pPr>
        <w:rPr>
          <w:rFonts w:ascii="Arial Narrow" w:hAnsi="Arial Narrow"/>
          <w:color w:val="000000" w:themeColor="text1"/>
          <w:sz w:val="20"/>
        </w:rPr>
      </w:pPr>
      <w:bookmarkStart w:id="101" w:name="_Toc138060518"/>
      <w:r w:rsidRPr="00DE1883">
        <w:rPr>
          <w:rFonts w:ascii="Arial Narrow" w:hAnsi="Arial Narrow"/>
          <w:color w:val="000000" w:themeColor="text1"/>
          <w:sz w:val="20"/>
        </w:rPr>
        <w:t xml:space="preserve">L’ASI devra être conforme aux exigences minimales de connectivité suivantes pour permettre des fonctions de communication intelligentes et les services numériques, suivants :  </w:t>
      </w:r>
    </w:p>
    <w:p w14:paraId="0F83DDCB" w14:textId="5B146CEF" w:rsidR="00A96D45" w:rsidRPr="00DE1883" w:rsidRDefault="00B56DE5" w:rsidP="00F623D8">
      <w:pPr>
        <w:pStyle w:val="Titre2"/>
        <w:rPr>
          <w:lang w:val="fr-FR"/>
        </w:rPr>
      </w:pPr>
      <w:r w:rsidRPr="00DE1883">
        <w:rPr>
          <w:lang w:val="fr-FR"/>
        </w:rPr>
        <w:t xml:space="preserve"> </w:t>
      </w:r>
      <w:bookmarkStart w:id="102" w:name="_Toc140828376"/>
      <w:bookmarkStart w:id="103" w:name="_Toc158882842"/>
      <w:r w:rsidR="005928D0" w:rsidRPr="00DE1883">
        <w:rPr>
          <w:lang w:val="fr-FR"/>
        </w:rPr>
        <w:t>Connectivité</w:t>
      </w:r>
      <w:r w:rsidR="007750B2" w:rsidRPr="00DE1883">
        <w:rPr>
          <w:lang w:val="fr-FR"/>
        </w:rPr>
        <w:t xml:space="preserve"> </w:t>
      </w:r>
      <w:r w:rsidR="005928D0" w:rsidRPr="00DE1883">
        <w:rPr>
          <w:lang w:val="fr-FR"/>
        </w:rPr>
        <w:t xml:space="preserve">EDGE pour gestion locale et </w:t>
      </w:r>
      <w:proofErr w:type="spellStart"/>
      <w:r w:rsidR="005928D0" w:rsidRPr="00DE1883">
        <w:rPr>
          <w:lang w:val="fr-FR"/>
        </w:rPr>
        <w:t>shutdown</w:t>
      </w:r>
      <w:bookmarkEnd w:id="101"/>
      <w:bookmarkEnd w:id="102"/>
      <w:bookmarkEnd w:id="103"/>
      <w:proofErr w:type="spellEnd"/>
    </w:p>
    <w:p w14:paraId="23CF4898"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04" w:name="_Toc140828454"/>
      <w:bookmarkStart w:id="105" w:name="_Toc140828674"/>
      <w:bookmarkStart w:id="106" w:name="_Toc140828719"/>
      <w:bookmarkEnd w:id="104"/>
      <w:bookmarkEnd w:id="105"/>
      <w:bookmarkEnd w:id="106"/>
    </w:p>
    <w:p w14:paraId="1AEB82DF"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07" w:name="_Toc140828455"/>
      <w:bookmarkStart w:id="108" w:name="_Toc140828675"/>
      <w:bookmarkStart w:id="109" w:name="_Toc140828720"/>
      <w:bookmarkEnd w:id="107"/>
      <w:bookmarkEnd w:id="108"/>
      <w:bookmarkEnd w:id="109"/>
    </w:p>
    <w:p w14:paraId="541D7ABC"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10" w:name="_Toc140828456"/>
      <w:bookmarkStart w:id="111" w:name="_Toc140828676"/>
      <w:bookmarkStart w:id="112" w:name="_Toc140828721"/>
      <w:bookmarkEnd w:id="110"/>
      <w:bookmarkEnd w:id="111"/>
      <w:bookmarkEnd w:id="112"/>
    </w:p>
    <w:p w14:paraId="6658AE43"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13" w:name="_Toc140828457"/>
      <w:bookmarkStart w:id="114" w:name="_Toc140828677"/>
      <w:bookmarkStart w:id="115" w:name="_Toc140828722"/>
      <w:bookmarkEnd w:id="113"/>
      <w:bookmarkEnd w:id="114"/>
      <w:bookmarkEnd w:id="115"/>
    </w:p>
    <w:p w14:paraId="7FFC953D"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16" w:name="_Toc140828458"/>
      <w:bookmarkStart w:id="117" w:name="_Toc140828678"/>
      <w:bookmarkStart w:id="118" w:name="_Toc140828723"/>
      <w:bookmarkEnd w:id="116"/>
      <w:bookmarkEnd w:id="117"/>
      <w:bookmarkEnd w:id="118"/>
    </w:p>
    <w:p w14:paraId="5E59CC53"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19" w:name="_Toc140828459"/>
      <w:bookmarkStart w:id="120" w:name="_Toc140828679"/>
      <w:bookmarkStart w:id="121" w:name="_Toc140828724"/>
      <w:bookmarkEnd w:id="119"/>
      <w:bookmarkEnd w:id="120"/>
      <w:bookmarkEnd w:id="121"/>
    </w:p>
    <w:p w14:paraId="4869B20A"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22" w:name="_Toc140828460"/>
      <w:bookmarkStart w:id="123" w:name="_Toc140828680"/>
      <w:bookmarkStart w:id="124" w:name="_Toc140828725"/>
      <w:bookmarkEnd w:id="122"/>
      <w:bookmarkEnd w:id="123"/>
      <w:bookmarkEnd w:id="124"/>
    </w:p>
    <w:p w14:paraId="434DDAFB"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25" w:name="_Toc140828461"/>
      <w:bookmarkStart w:id="126" w:name="_Toc140828681"/>
      <w:bookmarkStart w:id="127" w:name="_Toc140828726"/>
      <w:bookmarkEnd w:id="125"/>
      <w:bookmarkEnd w:id="126"/>
      <w:bookmarkEnd w:id="127"/>
    </w:p>
    <w:p w14:paraId="7210BD7F"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28" w:name="_Toc140828462"/>
      <w:bookmarkStart w:id="129" w:name="_Toc140828682"/>
      <w:bookmarkStart w:id="130" w:name="_Toc140828727"/>
      <w:bookmarkEnd w:id="128"/>
      <w:bookmarkEnd w:id="129"/>
      <w:bookmarkEnd w:id="130"/>
    </w:p>
    <w:p w14:paraId="21DFA7B5" w14:textId="77777777" w:rsidR="00A96D45" w:rsidRPr="00DE1883" w:rsidRDefault="00A96D45" w:rsidP="00A96D45">
      <w:pPr>
        <w:pStyle w:val="Paragraphedeliste"/>
        <w:keepNext/>
        <w:numPr>
          <w:ilvl w:val="0"/>
          <w:numId w:val="26"/>
        </w:numPr>
        <w:spacing w:before="480" w:after="240" w:line="360" w:lineRule="auto"/>
        <w:contextualSpacing w:val="0"/>
        <w:jc w:val="both"/>
        <w:outlineLvl w:val="2"/>
        <w:rPr>
          <w:rFonts w:ascii="Arial Narrow" w:hAnsi="Arial Narrow"/>
          <w:b/>
          <w:vanish/>
          <w:kern w:val="28"/>
          <w:sz w:val="22"/>
        </w:rPr>
      </w:pPr>
      <w:bookmarkStart w:id="131" w:name="_Toc140828463"/>
      <w:bookmarkStart w:id="132" w:name="_Toc140828683"/>
      <w:bookmarkStart w:id="133" w:name="_Toc140828728"/>
      <w:bookmarkEnd w:id="131"/>
      <w:bookmarkEnd w:id="132"/>
      <w:bookmarkEnd w:id="133"/>
    </w:p>
    <w:p w14:paraId="324B8907" w14:textId="77777777" w:rsidR="00A96D45" w:rsidRPr="00DE1883" w:rsidRDefault="00A96D45" w:rsidP="00A96D45">
      <w:pPr>
        <w:pStyle w:val="Paragraphedeliste"/>
        <w:keepNext/>
        <w:numPr>
          <w:ilvl w:val="1"/>
          <w:numId w:val="26"/>
        </w:numPr>
        <w:spacing w:before="480" w:after="240" w:line="360" w:lineRule="auto"/>
        <w:contextualSpacing w:val="0"/>
        <w:jc w:val="both"/>
        <w:outlineLvl w:val="2"/>
        <w:rPr>
          <w:rFonts w:ascii="Arial Narrow" w:hAnsi="Arial Narrow"/>
          <w:b/>
          <w:vanish/>
          <w:kern w:val="28"/>
          <w:sz w:val="22"/>
        </w:rPr>
      </w:pPr>
      <w:bookmarkStart w:id="134" w:name="_Toc140828464"/>
      <w:bookmarkStart w:id="135" w:name="_Toc140828684"/>
      <w:bookmarkStart w:id="136" w:name="_Toc140828729"/>
      <w:bookmarkEnd w:id="134"/>
      <w:bookmarkEnd w:id="135"/>
      <w:bookmarkEnd w:id="136"/>
    </w:p>
    <w:p w14:paraId="5DA27FF8" w14:textId="77777777" w:rsidR="00086FB4" w:rsidRPr="00DE1883" w:rsidRDefault="00086FB4" w:rsidP="00086FB4">
      <w:pPr>
        <w:rPr>
          <w:rFonts w:ascii="Arial Narrow" w:hAnsi="Arial Narrow"/>
          <w:color w:val="000000" w:themeColor="text1"/>
          <w:sz w:val="20"/>
        </w:rPr>
      </w:pPr>
      <w:r w:rsidRPr="00DE1883">
        <w:rPr>
          <w:rFonts w:ascii="Arial Narrow" w:hAnsi="Arial Narrow"/>
          <w:b/>
          <w:sz w:val="20"/>
        </w:rPr>
        <w:t xml:space="preserve">Connection </w:t>
      </w:r>
      <w:proofErr w:type="gramStart"/>
      <w:r w:rsidRPr="00DE1883">
        <w:rPr>
          <w:rFonts w:ascii="Arial Narrow" w:hAnsi="Arial Narrow"/>
          <w:b/>
          <w:sz w:val="20"/>
        </w:rPr>
        <w:t>compliance:</w:t>
      </w:r>
      <w:proofErr w:type="gramEnd"/>
      <w:r w:rsidRPr="00DE1883">
        <w:rPr>
          <w:rFonts w:ascii="Arial Narrow" w:hAnsi="Arial Narrow"/>
          <w:b/>
        </w:rPr>
        <w:t xml:space="preserve"> </w:t>
      </w:r>
      <w:r w:rsidRPr="00DE1883">
        <w:rPr>
          <w:rFonts w:ascii="Arial Narrow" w:hAnsi="Arial Narrow"/>
          <w:color w:val="000000" w:themeColor="text1"/>
          <w:sz w:val="20"/>
        </w:rPr>
        <w:t>les fonctions suivantes seront disponibles :</w:t>
      </w:r>
    </w:p>
    <w:p w14:paraId="3E142F2D" w14:textId="77777777"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Une carte réseau Ethernet avec un port Ethernet pour se connecter au LAN/WAN sur TCP/IP (prenant également en charge les protocoles SNMP et Modbus TCP/IP).</w:t>
      </w:r>
    </w:p>
    <w:p w14:paraId="2762A246" w14:textId="77777777"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 xml:space="preserve">Une interface Modbus RTU RS485 </w:t>
      </w:r>
      <w:proofErr w:type="spellStart"/>
      <w:r w:rsidRPr="00DE1883">
        <w:rPr>
          <w:rFonts w:ascii="Arial Narrow" w:hAnsi="Arial Narrow"/>
          <w:color w:val="000000" w:themeColor="text1"/>
          <w:sz w:val="20"/>
        </w:rPr>
        <w:t>multi-point</w:t>
      </w:r>
      <w:proofErr w:type="spellEnd"/>
      <w:r w:rsidRPr="00DE1883">
        <w:rPr>
          <w:rFonts w:ascii="Arial Narrow" w:hAnsi="Arial Narrow"/>
          <w:color w:val="000000" w:themeColor="text1"/>
          <w:sz w:val="20"/>
        </w:rPr>
        <w:t xml:space="preserve"> pour la gestion de l’ASI par exemple par BMS (Building Management System) et SCADA </w:t>
      </w:r>
      <w:proofErr w:type="spellStart"/>
      <w:r w:rsidRPr="00DE1883">
        <w:rPr>
          <w:rFonts w:ascii="Arial Narrow" w:hAnsi="Arial Narrow"/>
          <w:color w:val="000000" w:themeColor="text1"/>
          <w:sz w:val="20"/>
        </w:rPr>
        <w:t>systeme</w:t>
      </w:r>
      <w:proofErr w:type="spellEnd"/>
      <w:r w:rsidRPr="00DE1883">
        <w:rPr>
          <w:rFonts w:ascii="Arial Narrow" w:hAnsi="Arial Narrow"/>
          <w:color w:val="000000" w:themeColor="text1"/>
          <w:sz w:val="20"/>
        </w:rPr>
        <w:t xml:space="preserve">. </w:t>
      </w:r>
    </w:p>
    <w:p w14:paraId="0DF81181" w14:textId="77777777" w:rsidR="00086FB4" w:rsidRPr="00DE1883" w:rsidRDefault="00086FB4" w:rsidP="00086FB4">
      <w:pPr>
        <w:rPr>
          <w:rFonts w:ascii="Arial Narrow" w:hAnsi="Arial Narrow"/>
          <w:color w:val="000000" w:themeColor="text1"/>
          <w:sz w:val="20"/>
        </w:rPr>
      </w:pPr>
      <w:r w:rsidRPr="00DE1883">
        <w:rPr>
          <w:rFonts w:ascii="Arial Narrow" w:hAnsi="Arial Narrow"/>
          <w:color w:val="000000" w:themeColor="text1"/>
          <w:sz w:val="20"/>
        </w:rPr>
        <w:t>Pour éviter toute perte de communication quel que soit le mode de fonctionnement de l’ASI, les interfaces devront être alimentées en permanence par une alimentation sécurisée telle qu’une ASI.</w:t>
      </w:r>
    </w:p>
    <w:p w14:paraId="00C42C94" w14:textId="77777777" w:rsidR="00086FB4" w:rsidRPr="00DE1883" w:rsidRDefault="00086FB4" w:rsidP="00086FB4">
      <w:pPr>
        <w:pStyle w:val="Paragraphedeliste"/>
        <w:ind w:left="444" w:firstLine="348"/>
        <w:rPr>
          <w:rFonts w:ascii="Arial Narrow" w:hAnsi="Arial Narrow"/>
          <w:color w:val="000000" w:themeColor="text1"/>
          <w:sz w:val="20"/>
        </w:rPr>
      </w:pPr>
    </w:p>
    <w:p w14:paraId="00EECB6A" w14:textId="77777777" w:rsidR="00086FB4" w:rsidRPr="00DE1883" w:rsidRDefault="00086FB4" w:rsidP="00086FB4">
      <w:pPr>
        <w:rPr>
          <w:rFonts w:ascii="Arial Narrow" w:hAnsi="Arial Narrow"/>
          <w:color w:val="000000" w:themeColor="text1"/>
          <w:sz w:val="20"/>
        </w:rPr>
      </w:pPr>
      <w:r w:rsidRPr="00DE1883">
        <w:rPr>
          <w:rFonts w:ascii="Arial Narrow" w:hAnsi="Arial Narrow"/>
          <w:b/>
          <w:sz w:val="20"/>
        </w:rPr>
        <w:t xml:space="preserve">SMART communication : </w:t>
      </w:r>
      <w:r w:rsidRPr="00DE1883">
        <w:rPr>
          <w:rFonts w:ascii="Arial Narrow" w:hAnsi="Arial Narrow"/>
          <w:color w:val="000000" w:themeColor="text1"/>
          <w:sz w:val="20"/>
        </w:rPr>
        <w:t>les fonctions suivantes devront être disponibles :</w:t>
      </w:r>
    </w:p>
    <w:p w14:paraId="63FE43F9" w14:textId="77777777"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 xml:space="preserve">Serveur Web pour gérer l’ASI via un web browser LAN/WAN. </w:t>
      </w:r>
    </w:p>
    <w:p w14:paraId="2C82A214" w14:textId="0729195F"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 xml:space="preserve">Compatibilité NMS monitoring via Simple Network Management Protocol (SNMP) pour gérer l’ASI à distance via un fichier </w:t>
      </w:r>
      <w:r w:rsidR="00156749" w:rsidRPr="00DE1883">
        <w:rPr>
          <w:rFonts w:ascii="Arial Narrow" w:hAnsi="Arial Narrow"/>
          <w:color w:val="000000" w:themeColor="text1"/>
          <w:sz w:val="20"/>
        </w:rPr>
        <w:t>BIM</w:t>
      </w:r>
      <w:r w:rsidRPr="00DE1883">
        <w:rPr>
          <w:rFonts w:ascii="Arial Narrow" w:hAnsi="Arial Narrow"/>
          <w:color w:val="000000" w:themeColor="text1"/>
          <w:sz w:val="20"/>
        </w:rPr>
        <w:t xml:space="preserve"> standard</w:t>
      </w:r>
    </w:p>
    <w:p w14:paraId="2A9092BD" w14:textId="77777777"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Protocoles de communication Modbus RTU ou Modbus TCP/IP pour la gestion de l’ASI, alarmes, états, mesures, pour l’intégration avec un système SCADA. (Le tableau des données Modbus devra être disponible et fourni pour l’intégration dans le système SCADA)</w:t>
      </w:r>
    </w:p>
    <w:p w14:paraId="075A1C5A" w14:textId="77777777" w:rsidR="00086FB4" w:rsidRPr="00DE1883" w:rsidRDefault="00086FB4" w:rsidP="00086FB4">
      <w:pPr>
        <w:pStyle w:val="Paragraphedeliste"/>
        <w:numPr>
          <w:ilvl w:val="0"/>
          <w:numId w:val="2"/>
        </w:numPr>
        <w:ind w:left="993"/>
        <w:contextualSpacing w:val="0"/>
        <w:rPr>
          <w:rFonts w:ascii="Arial Narrow" w:hAnsi="Arial Narrow"/>
          <w:color w:val="000000" w:themeColor="text1"/>
          <w:sz w:val="20"/>
        </w:rPr>
      </w:pPr>
      <w:r w:rsidRPr="00DE1883">
        <w:rPr>
          <w:rFonts w:ascii="Arial Narrow" w:hAnsi="Arial Narrow"/>
          <w:color w:val="000000" w:themeColor="text1"/>
          <w:sz w:val="20"/>
        </w:rPr>
        <w:t>Fonction d’arrêt automatique (</w:t>
      </w:r>
      <w:proofErr w:type="spellStart"/>
      <w:r w:rsidRPr="00DE1883">
        <w:rPr>
          <w:rFonts w:ascii="Arial Narrow" w:hAnsi="Arial Narrow"/>
          <w:color w:val="000000" w:themeColor="text1"/>
          <w:sz w:val="20"/>
        </w:rPr>
        <w:t>Automatic</w:t>
      </w:r>
      <w:proofErr w:type="spellEnd"/>
      <w:r w:rsidRPr="00DE1883">
        <w:rPr>
          <w:rFonts w:ascii="Arial Narrow" w:hAnsi="Arial Narrow"/>
          <w:color w:val="000000" w:themeColor="text1"/>
          <w:sz w:val="20"/>
        </w:rPr>
        <w:t xml:space="preserve"> </w:t>
      </w:r>
      <w:proofErr w:type="spellStart"/>
      <w:r w:rsidRPr="00DE1883">
        <w:rPr>
          <w:rFonts w:ascii="Arial Narrow" w:hAnsi="Arial Narrow"/>
          <w:color w:val="000000" w:themeColor="text1"/>
          <w:sz w:val="20"/>
        </w:rPr>
        <w:t>Shutdown</w:t>
      </w:r>
      <w:proofErr w:type="spellEnd"/>
      <w:r w:rsidRPr="00DE1883">
        <w:rPr>
          <w:rFonts w:ascii="Arial Narrow" w:hAnsi="Arial Narrow"/>
          <w:color w:val="000000" w:themeColor="text1"/>
          <w:sz w:val="20"/>
        </w:rPr>
        <w:t xml:space="preserve">) pour gérer le processus de fermeture des postes de travail/serveur autonomes, machines virtuelles et </w:t>
      </w:r>
      <w:proofErr w:type="spellStart"/>
      <w:r w:rsidRPr="00DE1883">
        <w:rPr>
          <w:rFonts w:ascii="Arial Narrow" w:hAnsi="Arial Narrow"/>
          <w:color w:val="000000" w:themeColor="text1"/>
          <w:sz w:val="20"/>
        </w:rPr>
        <w:t>hotes</w:t>
      </w:r>
      <w:proofErr w:type="spellEnd"/>
      <w:r w:rsidRPr="00DE1883">
        <w:rPr>
          <w:rFonts w:ascii="Arial Narrow" w:hAnsi="Arial Narrow"/>
          <w:color w:val="000000" w:themeColor="text1"/>
          <w:sz w:val="20"/>
        </w:rPr>
        <w:t xml:space="preserve"> associés, via un </w:t>
      </w:r>
      <w:proofErr w:type="spellStart"/>
      <w:r w:rsidRPr="00DE1883">
        <w:rPr>
          <w:rFonts w:ascii="Arial Narrow" w:hAnsi="Arial Narrow"/>
          <w:color w:val="000000" w:themeColor="text1"/>
          <w:sz w:val="20"/>
        </w:rPr>
        <w:t>Shutdown</w:t>
      </w:r>
      <w:proofErr w:type="spellEnd"/>
      <w:r w:rsidRPr="00DE1883">
        <w:rPr>
          <w:rFonts w:ascii="Arial Narrow" w:hAnsi="Arial Narrow"/>
          <w:color w:val="000000" w:themeColor="text1"/>
          <w:sz w:val="20"/>
        </w:rPr>
        <w:t xml:space="preserve"> Agent software.</w:t>
      </w:r>
    </w:p>
    <w:p w14:paraId="46E724D9" w14:textId="77777777" w:rsidR="007750B2" w:rsidRPr="00DE1883" w:rsidRDefault="007750B2" w:rsidP="007750B2">
      <w:pPr>
        <w:pStyle w:val="Paragraphedeliste"/>
        <w:ind w:left="1224"/>
        <w:rPr>
          <w:rFonts w:cs="Arial"/>
          <w:color w:val="000000" w:themeColor="text1"/>
          <w:sz w:val="16"/>
          <w:szCs w:val="16"/>
        </w:rPr>
      </w:pPr>
    </w:p>
    <w:p w14:paraId="60F04B12" w14:textId="77777777" w:rsidR="00DE1883" w:rsidRDefault="00DE1883">
      <w:pPr>
        <w:rPr>
          <w:rFonts w:ascii="Arial Narrow" w:hAnsi="Arial Narrow"/>
          <w:b/>
          <w:kern w:val="28"/>
          <w:sz w:val="22"/>
        </w:rPr>
      </w:pPr>
      <w:bookmarkStart w:id="137" w:name="_Toc138060519"/>
      <w:bookmarkStart w:id="138" w:name="_Toc140828377"/>
      <w:r>
        <w:br w:type="page"/>
      </w:r>
    </w:p>
    <w:p w14:paraId="2C7D8254" w14:textId="746EFD17" w:rsidR="007750B2" w:rsidRPr="00DE1883" w:rsidRDefault="005928D0" w:rsidP="00F623D8">
      <w:pPr>
        <w:pStyle w:val="Titre2"/>
        <w:rPr>
          <w:lang w:val="fr-FR"/>
        </w:rPr>
      </w:pPr>
      <w:bookmarkStart w:id="139" w:name="_Toc158882843"/>
      <w:r w:rsidRPr="00DE1883">
        <w:rPr>
          <w:lang w:val="fr-FR"/>
        </w:rPr>
        <w:lastRenderedPageBreak/>
        <w:t>Connectivité permanente</w:t>
      </w:r>
      <w:r w:rsidR="007750B2" w:rsidRPr="00DE1883">
        <w:rPr>
          <w:lang w:val="fr-FR"/>
        </w:rPr>
        <w:t xml:space="preserve"> Cloud IOT </w:t>
      </w:r>
      <w:r w:rsidRPr="00DE1883">
        <w:rPr>
          <w:lang w:val="fr-FR"/>
        </w:rPr>
        <w:t>pour gestion à distance 24/7</w:t>
      </w:r>
      <w:bookmarkEnd w:id="137"/>
      <w:bookmarkEnd w:id="138"/>
      <w:bookmarkEnd w:id="139"/>
    </w:p>
    <w:p w14:paraId="3A6259DE" w14:textId="77777777" w:rsidR="00086FB4" w:rsidRPr="00DE1883" w:rsidRDefault="00086FB4" w:rsidP="00086FB4">
      <w:pPr>
        <w:rPr>
          <w:rFonts w:ascii="Arial Narrow" w:hAnsi="Arial Narrow"/>
          <w:b/>
          <w:sz w:val="20"/>
        </w:rPr>
      </w:pPr>
      <w:r w:rsidRPr="00DE1883">
        <w:rPr>
          <w:rFonts w:ascii="Arial Narrow" w:hAnsi="Arial Narrow"/>
          <w:b/>
          <w:sz w:val="20"/>
        </w:rPr>
        <w:t>Connectivity compliance</w:t>
      </w:r>
    </w:p>
    <w:p w14:paraId="6A1E6E64" w14:textId="77777777" w:rsidR="00086FB4" w:rsidRPr="00DE1883" w:rsidRDefault="00086FB4" w:rsidP="00086FB4">
      <w:pPr>
        <w:pStyle w:val="Paragraphedeliste"/>
        <w:ind w:left="0"/>
        <w:rPr>
          <w:rFonts w:ascii="Arial Narrow" w:hAnsi="Arial Narrow"/>
          <w:color w:val="000000" w:themeColor="text1"/>
          <w:sz w:val="20"/>
        </w:rPr>
      </w:pPr>
      <w:r w:rsidRPr="00DE1883">
        <w:rPr>
          <w:rFonts w:ascii="Arial Narrow" w:hAnsi="Arial Narrow"/>
          <w:color w:val="000000" w:themeColor="text1"/>
          <w:sz w:val="20"/>
        </w:rPr>
        <w:t xml:space="preserve">Une carte de gestion réseau IoT devra être fournie en tant que passerelle Cloud via LAN/WAN. Ceci devra permettre la connexion internet pour l’accès sécurisé aux données de l’ASI par </w:t>
      </w:r>
      <w:proofErr w:type="gramStart"/>
      <w:r w:rsidRPr="00DE1883">
        <w:rPr>
          <w:rFonts w:ascii="Arial Narrow" w:hAnsi="Arial Narrow"/>
          <w:color w:val="000000" w:themeColor="text1"/>
          <w:sz w:val="20"/>
        </w:rPr>
        <w:t>le plateforme</w:t>
      </w:r>
      <w:proofErr w:type="gramEnd"/>
      <w:r w:rsidRPr="00DE1883">
        <w:rPr>
          <w:rFonts w:ascii="Arial Narrow" w:hAnsi="Arial Narrow"/>
          <w:color w:val="000000" w:themeColor="text1"/>
          <w:sz w:val="20"/>
        </w:rPr>
        <w:t xml:space="preserve"> Cloud du constructeur et fournir les service suivants.</w:t>
      </w:r>
    </w:p>
    <w:p w14:paraId="2C7DDCE1" w14:textId="43526243" w:rsidR="00086FB4" w:rsidRPr="00DE1883" w:rsidRDefault="00086FB4" w:rsidP="00086FB4">
      <w:pPr>
        <w:pStyle w:val="Paragraphedeliste"/>
        <w:ind w:left="0"/>
        <w:rPr>
          <w:rFonts w:cs="Arial"/>
          <w:color w:val="000000" w:themeColor="text1"/>
          <w:sz w:val="20"/>
          <w:szCs w:val="16"/>
        </w:rPr>
      </w:pPr>
      <w:r w:rsidRPr="00DE1883">
        <w:rPr>
          <w:rFonts w:ascii="Arial Narrow" w:hAnsi="Arial Narrow"/>
          <w:i/>
          <w:color w:val="CC0099"/>
          <w:sz w:val="18"/>
        </w:rPr>
        <w:t xml:space="preserve"> Disponibilité selon pays ou </w:t>
      </w:r>
      <w:r w:rsidR="00156749" w:rsidRPr="00DE1883">
        <w:rPr>
          <w:rFonts w:ascii="Arial Narrow" w:hAnsi="Arial Narrow"/>
          <w:i/>
          <w:color w:val="CC0099"/>
          <w:sz w:val="18"/>
        </w:rPr>
        <w:t>régions</w:t>
      </w:r>
      <w:r w:rsidRPr="00DE1883">
        <w:rPr>
          <w:rFonts w:ascii="Arial Narrow" w:hAnsi="Arial Narrow"/>
          <w:i/>
          <w:color w:val="CC0099"/>
          <w:sz w:val="18"/>
        </w:rPr>
        <w:t xml:space="preserve"> </w:t>
      </w:r>
    </w:p>
    <w:p w14:paraId="738F6273" w14:textId="77777777" w:rsidR="00086FB4" w:rsidRPr="00DE1883" w:rsidRDefault="00086FB4" w:rsidP="00086FB4">
      <w:pPr>
        <w:spacing w:line="360" w:lineRule="auto"/>
        <w:rPr>
          <w:rFonts w:ascii="Arial Narrow" w:hAnsi="Arial Narrow"/>
          <w:b/>
          <w:sz w:val="20"/>
        </w:rPr>
      </w:pPr>
    </w:p>
    <w:p w14:paraId="5EC0D740" w14:textId="77777777" w:rsidR="00086FB4" w:rsidRPr="00DE1883" w:rsidRDefault="00086FB4" w:rsidP="00086FB4">
      <w:pPr>
        <w:pStyle w:val="Style3"/>
        <w:rPr>
          <w:lang w:val="fr-FR"/>
        </w:rPr>
      </w:pPr>
      <w:r w:rsidRPr="00DE1883">
        <w:rPr>
          <w:lang w:val="fr-FR"/>
        </w:rPr>
        <w:t>SMART communication fonctionnalités</w:t>
      </w:r>
    </w:p>
    <w:p w14:paraId="270EADA9" w14:textId="77777777" w:rsidR="00086FB4" w:rsidRPr="00DE1883" w:rsidRDefault="00086FB4" w:rsidP="00086FB4">
      <w:pPr>
        <w:pStyle w:val="Style3"/>
        <w:rPr>
          <w:lang w:val="fr-FR"/>
        </w:rPr>
      </w:pPr>
      <w:r w:rsidRPr="00DE1883">
        <w:rPr>
          <w:lang w:val="fr-FR"/>
        </w:rPr>
        <w:t>Gestion de l’ASI sur smartphone</w:t>
      </w:r>
    </w:p>
    <w:p w14:paraId="7928E616" w14:textId="77777777" w:rsidR="00086FB4" w:rsidRPr="00DE1883" w:rsidRDefault="00086FB4" w:rsidP="00086FB4">
      <w:pPr>
        <w:spacing w:after="60"/>
        <w:ind w:left="567"/>
        <w:rPr>
          <w:rFonts w:ascii="Arial Narrow" w:hAnsi="Arial Narrow"/>
          <w:color w:val="000000" w:themeColor="text1"/>
          <w:sz w:val="20"/>
        </w:rPr>
      </w:pPr>
      <w:r w:rsidRPr="00DE1883">
        <w:rPr>
          <w:rFonts w:ascii="Arial Narrow" w:hAnsi="Arial Narrow"/>
          <w:color w:val="000000" w:themeColor="text1"/>
          <w:sz w:val="20"/>
        </w:rPr>
        <w:t xml:space="preserve">Le constructeur de l’ASI devra fournir une application pour smartphone, téléchargeable sur les fournisseurs d’applications (tels que Apple Store et Google Play). </w:t>
      </w:r>
    </w:p>
    <w:p w14:paraId="2EA89669" w14:textId="77777777" w:rsidR="00156508" w:rsidRPr="00DE1883" w:rsidRDefault="00156508" w:rsidP="00086FB4">
      <w:pPr>
        <w:spacing w:after="200"/>
        <w:ind w:left="567"/>
        <w:rPr>
          <w:rFonts w:ascii="Arial Narrow" w:hAnsi="Arial Narrow"/>
          <w:color w:val="000000" w:themeColor="text1"/>
          <w:sz w:val="20"/>
        </w:rPr>
      </w:pPr>
    </w:p>
    <w:p w14:paraId="47694AF7" w14:textId="77777777" w:rsidR="00086FB4" w:rsidRPr="00DE1883" w:rsidRDefault="00086FB4" w:rsidP="00086FB4">
      <w:pPr>
        <w:spacing w:after="200"/>
        <w:ind w:left="567"/>
        <w:rPr>
          <w:rFonts w:ascii="Arial Narrow" w:hAnsi="Arial Narrow"/>
          <w:color w:val="000000" w:themeColor="text1"/>
          <w:sz w:val="20"/>
        </w:rPr>
      </w:pPr>
      <w:r w:rsidRPr="00DE1883">
        <w:rPr>
          <w:rFonts w:ascii="Arial Narrow" w:hAnsi="Arial Narrow"/>
          <w:color w:val="000000" w:themeColor="text1"/>
          <w:sz w:val="20"/>
        </w:rPr>
        <w:t>Au minimum, l’application devra afficher :</w:t>
      </w:r>
    </w:p>
    <w:p w14:paraId="2D6DB3A8" w14:textId="77777777" w:rsidR="00086FB4" w:rsidRPr="00DE1883" w:rsidRDefault="00086FB4" w:rsidP="00086FB4">
      <w:pPr>
        <w:pStyle w:val="Paragraphedeliste"/>
        <w:numPr>
          <w:ilvl w:val="0"/>
          <w:numId w:val="2"/>
        </w:numPr>
        <w:ind w:left="709" w:hanging="142"/>
        <w:contextualSpacing w:val="0"/>
        <w:rPr>
          <w:rFonts w:ascii="Arial Narrow" w:hAnsi="Arial Narrow"/>
          <w:color w:val="000000" w:themeColor="text1"/>
          <w:sz w:val="20"/>
        </w:rPr>
      </w:pPr>
      <w:r w:rsidRPr="00DE1883">
        <w:rPr>
          <w:rFonts w:ascii="Arial Narrow" w:hAnsi="Arial Narrow"/>
          <w:color w:val="000000" w:themeColor="text1"/>
          <w:sz w:val="20"/>
        </w:rPr>
        <w:t>Le modèle et le numéro de série de l’ASI, pour identifier l’équipement</w:t>
      </w:r>
    </w:p>
    <w:p w14:paraId="64920A46" w14:textId="77777777" w:rsidR="00086FB4" w:rsidRPr="00DE1883" w:rsidRDefault="00086FB4" w:rsidP="00086FB4">
      <w:pPr>
        <w:pStyle w:val="Paragraphedeliste"/>
        <w:numPr>
          <w:ilvl w:val="0"/>
          <w:numId w:val="2"/>
        </w:numPr>
        <w:ind w:left="709" w:hanging="142"/>
        <w:contextualSpacing w:val="0"/>
        <w:rPr>
          <w:rFonts w:ascii="Arial Narrow" w:hAnsi="Arial Narrow"/>
          <w:color w:val="000000" w:themeColor="text1"/>
          <w:sz w:val="20"/>
        </w:rPr>
      </w:pPr>
      <w:r w:rsidRPr="00DE1883">
        <w:rPr>
          <w:rFonts w:ascii="Arial Narrow" w:hAnsi="Arial Narrow"/>
          <w:color w:val="000000" w:themeColor="text1"/>
          <w:sz w:val="20"/>
        </w:rPr>
        <w:t>Une vue d’ensemble de toutes les ASI installées</w:t>
      </w:r>
    </w:p>
    <w:p w14:paraId="51A0FBE4" w14:textId="77777777" w:rsidR="00086FB4" w:rsidRPr="00DE1883" w:rsidRDefault="00086FB4" w:rsidP="00086FB4">
      <w:pPr>
        <w:pStyle w:val="Paragraphedeliste"/>
        <w:numPr>
          <w:ilvl w:val="0"/>
          <w:numId w:val="2"/>
        </w:numPr>
        <w:ind w:left="709" w:hanging="142"/>
        <w:contextualSpacing w:val="0"/>
        <w:rPr>
          <w:rFonts w:ascii="Arial Narrow" w:hAnsi="Arial Narrow"/>
          <w:color w:val="000000" w:themeColor="text1"/>
          <w:sz w:val="20"/>
        </w:rPr>
      </w:pPr>
      <w:r w:rsidRPr="00DE1883">
        <w:rPr>
          <w:rFonts w:ascii="Arial Narrow" w:hAnsi="Arial Narrow"/>
          <w:color w:val="000000" w:themeColor="text1"/>
          <w:sz w:val="20"/>
        </w:rPr>
        <w:t>Les informations concernant l’ASI en temps réel :</w:t>
      </w:r>
    </w:p>
    <w:p w14:paraId="27EC3937" w14:textId="77777777" w:rsidR="00086FB4" w:rsidRPr="00DE1883" w:rsidRDefault="00086FB4" w:rsidP="00086FB4">
      <w:pPr>
        <w:pStyle w:val="Paragraphedeliste"/>
        <w:numPr>
          <w:ilvl w:val="1"/>
          <w:numId w:val="19"/>
        </w:numPr>
        <w:tabs>
          <w:tab w:val="left" w:pos="1134"/>
        </w:tabs>
        <w:ind w:left="708" w:firstLine="0"/>
        <w:rPr>
          <w:rFonts w:cs="Arial"/>
          <w:color w:val="000000" w:themeColor="text1"/>
          <w:sz w:val="18"/>
          <w:szCs w:val="16"/>
        </w:rPr>
      </w:pPr>
      <w:r w:rsidRPr="00DE1883">
        <w:rPr>
          <w:rFonts w:cs="Arial"/>
          <w:color w:val="000000" w:themeColor="text1"/>
          <w:sz w:val="18"/>
          <w:szCs w:val="16"/>
        </w:rPr>
        <w:t>Etat de l’ASI</w:t>
      </w:r>
    </w:p>
    <w:p w14:paraId="2C5BAF39" w14:textId="77777777" w:rsidR="00086FB4" w:rsidRPr="00DE1883" w:rsidRDefault="00086FB4" w:rsidP="00086FB4">
      <w:pPr>
        <w:pStyle w:val="Paragraphedeliste"/>
        <w:numPr>
          <w:ilvl w:val="1"/>
          <w:numId w:val="19"/>
        </w:numPr>
        <w:tabs>
          <w:tab w:val="left" w:pos="1134"/>
        </w:tabs>
        <w:ind w:left="708" w:firstLine="0"/>
        <w:rPr>
          <w:rFonts w:cs="Arial"/>
          <w:color w:val="000000" w:themeColor="text1"/>
          <w:sz w:val="18"/>
          <w:szCs w:val="16"/>
        </w:rPr>
      </w:pPr>
      <w:r w:rsidRPr="00DE1883">
        <w:rPr>
          <w:rFonts w:cs="Arial"/>
          <w:color w:val="000000" w:themeColor="text1"/>
          <w:sz w:val="18"/>
          <w:szCs w:val="16"/>
        </w:rPr>
        <w:t>Taux de charge global de l’ASI</w:t>
      </w:r>
    </w:p>
    <w:p w14:paraId="545DF90B" w14:textId="77777777" w:rsidR="00086FB4" w:rsidRPr="00DE1883" w:rsidRDefault="00086FB4" w:rsidP="00086FB4">
      <w:pPr>
        <w:pStyle w:val="Paragraphedeliste"/>
        <w:numPr>
          <w:ilvl w:val="1"/>
          <w:numId w:val="19"/>
        </w:numPr>
        <w:tabs>
          <w:tab w:val="left" w:pos="1134"/>
        </w:tabs>
        <w:ind w:left="708" w:firstLine="0"/>
        <w:rPr>
          <w:rFonts w:cs="Arial"/>
          <w:color w:val="000000" w:themeColor="text1"/>
          <w:sz w:val="18"/>
          <w:szCs w:val="16"/>
        </w:rPr>
      </w:pPr>
      <w:r w:rsidRPr="00DE1883">
        <w:rPr>
          <w:rFonts w:cs="Arial"/>
          <w:color w:val="000000" w:themeColor="text1"/>
          <w:sz w:val="18"/>
          <w:szCs w:val="16"/>
        </w:rPr>
        <w:t>Capacité batterie et autonomie</w:t>
      </w:r>
    </w:p>
    <w:p w14:paraId="342804F2" w14:textId="77777777" w:rsidR="00086FB4" w:rsidRPr="00DE1883" w:rsidRDefault="00086FB4" w:rsidP="00086FB4">
      <w:pPr>
        <w:pStyle w:val="Paragraphedeliste"/>
        <w:numPr>
          <w:ilvl w:val="1"/>
          <w:numId w:val="19"/>
        </w:numPr>
        <w:tabs>
          <w:tab w:val="left" w:pos="1134"/>
        </w:tabs>
        <w:ind w:left="708" w:firstLine="0"/>
        <w:rPr>
          <w:rFonts w:cs="Arial"/>
          <w:color w:val="000000" w:themeColor="text1"/>
          <w:sz w:val="18"/>
          <w:szCs w:val="16"/>
        </w:rPr>
      </w:pPr>
      <w:r w:rsidRPr="00DE1883">
        <w:rPr>
          <w:rFonts w:cs="Arial"/>
          <w:color w:val="000000" w:themeColor="text1"/>
          <w:sz w:val="18"/>
          <w:szCs w:val="16"/>
        </w:rPr>
        <w:t>Température interne de l’ASI</w:t>
      </w:r>
    </w:p>
    <w:p w14:paraId="7E528B9B" w14:textId="77777777" w:rsidR="00086FB4" w:rsidRPr="00DE1883" w:rsidRDefault="00086FB4" w:rsidP="00086FB4">
      <w:pPr>
        <w:pStyle w:val="Paragraphedeliste"/>
        <w:numPr>
          <w:ilvl w:val="0"/>
          <w:numId w:val="2"/>
        </w:numPr>
        <w:spacing w:after="60"/>
        <w:ind w:left="708" w:hanging="141"/>
        <w:contextualSpacing w:val="0"/>
        <w:rPr>
          <w:rFonts w:ascii="Arial Narrow" w:hAnsi="Arial Narrow"/>
          <w:color w:val="000000" w:themeColor="text1"/>
          <w:sz w:val="20"/>
        </w:rPr>
      </w:pPr>
      <w:r w:rsidRPr="00DE1883">
        <w:rPr>
          <w:rFonts w:ascii="Arial Narrow" w:hAnsi="Arial Narrow"/>
          <w:color w:val="000000" w:themeColor="text1"/>
          <w:sz w:val="20"/>
        </w:rPr>
        <w:t>Notification push en cas d’alarme ou d’anomalie</w:t>
      </w:r>
    </w:p>
    <w:p w14:paraId="0995847E" w14:textId="77777777" w:rsidR="007750B2" w:rsidRPr="00DE1883" w:rsidRDefault="007750B2" w:rsidP="007750B2">
      <w:pPr>
        <w:pStyle w:val="Paragraphedeliste"/>
        <w:spacing w:after="60"/>
        <w:ind w:left="1134"/>
        <w:contextualSpacing w:val="0"/>
        <w:rPr>
          <w:rFonts w:ascii="Arial Narrow" w:hAnsi="Arial Narrow"/>
          <w:color w:val="000000" w:themeColor="text1"/>
          <w:sz w:val="20"/>
        </w:rPr>
      </w:pPr>
    </w:p>
    <w:p w14:paraId="48087CE3" w14:textId="77777777" w:rsidR="007750B2" w:rsidRPr="00DE1883" w:rsidRDefault="007750B2" w:rsidP="007750B2">
      <w:pPr>
        <w:pStyle w:val="Paragraphedeliste"/>
        <w:ind w:left="792"/>
        <w:rPr>
          <w:rFonts w:cs="Arial"/>
          <w:color w:val="000000" w:themeColor="text1"/>
          <w:sz w:val="20"/>
          <w:szCs w:val="16"/>
        </w:rPr>
      </w:pPr>
    </w:p>
    <w:p w14:paraId="08ABE344" w14:textId="77777777" w:rsidR="007750B2" w:rsidRPr="00DE1883" w:rsidRDefault="007750B2" w:rsidP="00AE3FBE">
      <w:pPr>
        <w:pStyle w:val="Paragraphedeliste"/>
        <w:numPr>
          <w:ilvl w:val="0"/>
          <w:numId w:val="34"/>
        </w:numPr>
        <w:ind w:left="426" w:hanging="142"/>
        <w:rPr>
          <w:rFonts w:ascii="Arial Narrow" w:hAnsi="Arial Narrow"/>
          <w:color w:val="000000" w:themeColor="text1"/>
          <w:sz w:val="20"/>
          <w:u w:val="single"/>
        </w:rPr>
      </w:pPr>
      <w:r w:rsidRPr="00DE1883">
        <w:rPr>
          <w:rFonts w:ascii="Arial Narrow" w:hAnsi="Arial Narrow"/>
          <w:color w:val="000000" w:themeColor="text1"/>
          <w:sz w:val="20"/>
          <w:u w:val="single"/>
        </w:rPr>
        <w:t xml:space="preserve">24x7 proactive </w:t>
      </w:r>
      <w:proofErr w:type="spellStart"/>
      <w:r w:rsidRPr="00DE1883">
        <w:rPr>
          <w:rFonts w:ascii="Arial Narrow" w:hAnsi="Arial Narrow"/>
          <w:color w:val="000000" w:themeColor="text1"/>
          <w:sz w:val="20"/>
          <w:u w:val="single"/>
        </w:rPr>
        <w:t>remote</w:t>
      </w:r>
      <w:proofErr w:type="spellEnd"/>
      <w:r w:rsidRPr="00DE1883">
        <w:rPr>
          <w:rFonts w:ascii="Arial Narrow" w:hAnsi="Arial Narrow"/>
          <w:color w:val="000000" w:themeColor="text1"/>
          <w:sz w:val="20"/>
          <w:u w:val="single"/>
        </w:rPr>
        <w:t xml:space="preserve"> service monitoring</w:t>
      </w:r>
    </w:p>
    <w:p w14:paraId="14924A63" w14:textId="75314A9F" w:rsidR="00086FB4" w:rsidRPr="00DE1883" w:rsidRDefault="00086FB4" w:rsidP="00086FB4">
      <w:pPr>
        <w:spacing w:after="200"/>
        <w:ind w:left="567"/>
        <w:rPr>
          <w:rFonts w:ascii="Arial Narrow" w:hAnsi="Arial Narrow"/>
          <w:color w:val="000000" w:themeColor="text1"/>
          <w:sz w:val="20"/>
        </w:rPr>
      </w:pPr>
      <w:bookmarkStart w:id="140" w:name="_Hlk150170911"/>
      <w:r w:rsidRPr="00DE1883">
        <w:rPr>
          <w:rFonts w:ascii="Arial Narrow" w:hAnsi="Arial Narrow"/>
          <w:color w:val="000000" w:themeColor="text1"/>
          <w:sz w:val="20"/>
        </w:rPr>
        <w:t>Le constructeur de l’ASI devra être en mesure de fournir un service de surveillance et de diagnostic à distance de l’équipement 24 heures sur 24, 7 jours sur 7 et 365 jours par an, via une liaison permanente et directe avec l’équipe du service technique expert du constructeur.</w:t>
      </w:r>
    </w:p>
    <w:p w14:paraId="4B3C8584" w14:textId="77777777" w:rsidR="00086FB4" w:rsidRPr="00DE1883" w:rsidRDefault="00086FB4" w:rsidP="00086FB4">
      <w:pPr>
        <w:spacing w:after="200"/>
        <w:ind w:left="567"/>
        <w:rPr>
          <w:rFonts w:ascii="Arial Narrow" w:hAnsi="Arial Narrow"/>
          <w:color w:val="000000" w:themeColor="text1"/>
          <w:sz w:val="20"/>
        </w:rPr>
      </w:pPr>
      <w:r w:rsidRPr="00DE1883">
        <w:rPr>
          <w:rFonts w:ascii="Arial Narrow" w:hAnsi="Arial Narrow"/>
          <w:color w:val="000000" w:themeColor="text1"/>
          <w:sz w:val="20"/>
        </w:rPr>
        <w:t>Lorsque les paramètres de fonctionnement de l’ASI se situeront en dehors des plages autorisées, le système devra être en mesure d’identifier automatiquement l’anomalie et d’en informer le centre de service local. Le service technique du constructeur devra alors procéder à un contrôle immédiat des alarmes en accédant aux paramètres de l’ASI afin de contacter l’exploitant.</w:t>
      </w:r>
    </w:p>
    <w:bookmarkEnd w:id="140"/>
    <w:p w14:paraId="60DA4C10" w14:textId="77777777" w:rsidR="007750B2" w:rsidRPr="00DE1883" w:rsidRDefault="007750B2" w:rsidP="007750B2">
      <w:pPr>
        <w:rPr>
          <w:rFonts w:cs="Arial"/>
          <w:color w:val="000000" w:themeColor="text1"/>
          <w:sz w:val="20"/>
          <w:szCs w:val="16"/>
        </w:rPr>
      </w:pPr>
      <w:r w:rsidRPr="00DE1883">
        <w:rPr>
          <w:rFonts w:cs="Arial"/>
          <w:color w:val="000000" w:themeColor="text1"/>
          <w:sz w:val="20"/>
          <w:szCs w:val="16"/>
        </w:rPr>
        <w:tab/>
      </w:r>
    </w:p>
    <w:p w14:paraId="31A4E5B1" w14:textId="3F381E65" w:rsidR="007750B2" w:rsidRPr="00DE1883" w:rsidRDefault="00156508" w:rsidP="00AE3FBE">
      <w:pPr>
        <w:pStyle w:val="Paragraphedeliste"/>
        <w:numPr>
          <w:ilvl w:val="0"/>
          <w:numId w:val="34"/>
        </w:numPr>
        <w:ind w:left="426" w:hanging="142"/>
        <w:rPr>
          <w:rFonts w:ascii="Arial Narrow" w:hAnsi="Arial Narrow"/>
          <w:color w:val="000000" w:themeColor="text1"/>
          <w:sz w:val="20"/>
          <w:u w:val="single"/>
        </w:rPr>
      </w:pPr>
      <w:proofErr w:type="spellStart"/>
      <w:r w:rsidRPr="00DE1883">
        <w:rPr>
          <w:rFonts w:ascii="Arial Narrow" w:hAnsi="Arial Narrow"/>
          <w:color w:val="000000" w:themeColor="text1"/>
          <w:sz w:val="20"/>
          <w:u w:val="single"/>
        </w:rPr>
        <w:t>R</w:t>
      </w:r>
      <w:r w:rsidR="007750B2" w:rsidRPr="00DE1883">
        <w:rPr>
          <w:rFonts w:ascii="Arial Narrow" w:hAnsi="Arial Narrow"/>
          <w:color w:val="000000" w:themeColor="text1"/>
          <w:sz w:val="20"/>
          <w:u w:val="single"/>
        </w:rPr>
        <w:t>eporting</w:t>
      </w:r>
      <w:proofErr w:type="spellEnd"/>
    </w:p>
    <w:p w14:paraId="68BB9D19" w14:textId="149F00E1" w:rsidR="00FB150C" w:rsidRPr="00DE1883" w:rsidRDefault="00FB150C" w:rsidP="00FB150C">
      <w:pPr>
        <w:spacing w:after="60"/>
        <w:ind w:firstLine="567"/>
        <w:rPr>
          <w:rFonts w:ascii="Arial Narrow" w:hAnsi="Arial Narrow"/>
          <w:color w:val="000000" w:themeColor="text1"/>
          <w:sz w:val="20"/>
        </w:rPr>
      </w:pPr>
      <w:r w:rsidRPr="00DE1883">
        <w:rPr>
          <w:rFonts w:ascii="Arial Narrow" w:hAnsi="Arial Narrow"/>
          <w:color w:val="000000" w:themeColor="text1"/>
          <w:sz w:val="20"/>
        </w:rPr>
        <w:t>Le constructeur de l’ASI devra être en mesure de fournir à l’exploitant les éléments suivants :</w:t>
      </w:r>
    </w:p>
    <w:p w14:paraId="0086B183" w14:textId="77777777" w:rsidR="00FB150C" w:rsidRPr="00DE1883" w:rsidRDefault="00FB150C" w:rsidP="00FB150C">
      <w:pPr>
        <w:pStyle w:val="Paragraphedeliste"/>
        <w:numPr>
          <w:ilvl w:val="0"/>
          <w:numId w:val="2"/>
        </w:numPr>
        <w:spacing w:after="60"/>
        <w:ind w:left="709" w:hanging="142"/>
        <w:contextualSpacing w:val="0"/>
        <w:rPr>
          <w:rFonts w:ascii="Arial Narrow" w:hAnsi="Arial Narrow"/>
          <w:color w:val="000000" w:themeColor="text1"/>
          <w:sz w:val="20"/>
        </w:rPr>
      </w:pPr>
      <w:r w:rsidRPr="00DE1883">
        <w:rPr>
          <w:rFonts w:ascii="Arial Narrow" w:hAnsi="Arial Narrow"/>
          <w:color w:val="000000" w:themeColor="text1"/>
          <w:sz w:val="20"/>
        </w:rPr>
        <w:t>Des rapports “bilans de santé” réguliers comprenant des notes techniques, des statistiques sur les données, les tendances sur les paramètres de l’ASI et les recommandations de l’expert du constructeur</w:t>
      </w:r>
    </w:p>
    <w:p w14:paraId="200CA75B" w14:textId="77777777" w:rsidR="00FB150C" w:rsidRPr="00DE1883" w:rsidRDefault="00FB150C" w:rsidP="00FB150C">
      <w:pPr>
        <w:ind w:left="567"/>
        <w:rPr>
          <w:rFonts w:ascii="Arial Narrow" w:hAnsi="Arial Narrow"/>
          <w:color w:val="000000" w:themeColor="text1"/>
          <w:sz w:val="20"/>
        </w:rPr>
      </w:pPr>
      <w:r w:rsidRPr="00DE1883">
        <w:rPr>
          <w:rFonts w:ascii="Arial Narrow" w:hAnsi="Arial Narrow"/>
          <w:color w:val="000000" w:themeColor="text1"/>
          <w:sz w:val="20"/>
        </w:rPr>
        <w:t>Accès aux données historiques de l’ASI via un tableau de bord interactif WEB permettant de consulter les graphiques et les tendances concernant les performances, avec la possibilité de télécharger ces données</w:t>
      </w:r>
    </w:p>
    <w:p w14:paraId="64DC8E7B" w14:textId="453DF89E" w:rsidR="007750B2" w:rsidRPr="00DE1883" w:rsidRDefault="00156508" w:rsidP="00F623D8">
      <w:pPr>
        <w:pStyle w:val="Titre2"/>
        <w:rPr>
          <w:lang w:val="fr-FR"/>
        </w:rPr>
      </w:pPr>
      <w:bookmarkStart w:id="141" w:name="_Toc138060520"/>
      <w:bookmarkStart w:id="142" w:name="_Toc140828378"/>
      <w:bookmarkStart w:id="143" w:name="_Toc158882844"/>
      <w:r w:rsidRPr="00DE1883">
        <w:rPr>
          <w:lang w:val="fr-FR"/>
        </w:rPr>
        <w:t>Connectivité sur demande par le Réseau Mobile</w:t>
      </w:r>
      <w:bookmarkEnd w:id="141"/>
      <w:bookmarkEnd w:id="142"/>
      <w:bookmarkEnd w:id="143"/>
    </w:p>
    <w:p w14:paraId="6855D089" w14:textId="77777777" w:rsidR="00F1657C" w:rsidRPr="00DE1883" w:rsidRDefault="00F1657C" w:rsidP="00F1657C">
      <w:pPr>
        <w:spacing w:line="360" w:lineRule="auto"/>
        <w:rPr>
          <w:rFonts w:ascii="Arial Narrow" w:hAnsi="Arial Narrow"/>
          <w:color w:val="000000" w:themeColor="text1"/>
          <w:sz w:val="20"/>
        </w:rPr>
      </w:pPr>
      <w:bookmarkStart w:id="144" w:name="_Toc140828379"/>
      <w:r w:rsidRPr="00DE1883">
        <w:rPr>
          <w:rFonts w:ascii="Arial Narrow" w:hAnsi="Arial Narrow"/>
          <w:b/>
          <w:sz w:val="20"/>
        </w:rPr>
        <w:t>Connectivité Bluetooth</w:t>
      </w:r>
    </w:p>
    <w:p w14:paraId="3F2E0936" w14:textId="77777777" w:rsidR="00F1657C" w:rsidRPr="00DE1883" w:rsidRDefault="00F1657C" w:rsidP="00F1657C">
      <w:pPr>
        <w:spacing w:after="200"/>
        <w:ind w:left="284"/>
        <w:rPr>
          <w:rFonts w:ascii="Arial Narrow" w:hAnsi="Arial Narrow"/>
          <w:color w:val="000000" w:themeColor="text1"/>
          <w:sz w:val="20"/>
        </w:rPr>
      </w:pPr>
      <w:r w:rsidRPr="00DE1883">
        <w:rPr>
          <w:rFonts w:ascii="Arial Narrow" w:hAnsi="Arial Narrow"/>
          <w:color w:val="000000" w:themeColor="text1"/>
          <w:sz w:val="20"/>
        </w:rPr>
        <w:t>Une interface Bluetooth ® Low Energy (BLE) devra être proposée, elle permettra un accès temporaire en temps réel pour un service à distance.</w:t>
      </w:r>
    </w:p>
    <w:p w14:paraId="6424369B" w14:textId="77777777" w:rsidR="00F1657C" w:rsidRPr="00DE1883" w:rsidRDefault="00F1657C" w:rsidP="00F1657C">
      <w:pPr>
        <w:spacing w:line="360" w:lineRule="auto"/>
        <w:rPr>
          <w:rFonts w:ascii="Arial Narrow" w:hAnsi="Arial Narrow" w:cs="Arial"/>
          <w:color w:val="000000" w:themeColor="text1"/>
          <w:sz w:val="22"/>
          <w:szCs w:val="16"/>
        </w:rPr>
      </w:pPr>
      <w:r w:rsidRPr="00DE1883">
        <w:rPr>
          <w:rFonts w:ascii="Arial Narrow" w:hAnsi="Arial Narrow"/>
          <w:b/>
          <w:sz w:val="20"/>
        </w:rPr>
        <w:t>SMART communication</w:t>
      </w:r>
    </w:p>
    <w:p w14:paraId="5C4FB7EA" w14:textId="77777777" w:rsidR="00F1657C" w:rsidRPr="00DE1883" w:rsidRDefault="00F1657C" w:rsidP="00F1657C">
      <w:pPr>
        <w:spacing w:after="200"/>
        <w:ind w:left="284"/>
        <w:rPr>
          <w:rFonts w:ascii="Arial Narrow" w:hAnsi="Arial Narrow"/>
          <w:color w:val="000000" w:themeColor="text1"/>
          <w:sz w:val="20"/>
        </w:rPr>
      </w:pPr>
      <w:r w:rsidRPr="00DE1883">
        <w:rPr>
          <w:rFonts w:ascii="Arial Narrow" w:hAnsi="Arial Narrow"/>
          <w:color w:val="000000" w:themeColor="text1"/>
          <w:sz w:val="20"/>
        </w:rPr>
        <w:t xml:space="preserve">Le service technique expert du constructeur devra être en mesure de se connecter à distance directement à l’ASI pour effectuer un diagnostic en temps réel, une analyse des causes et un dépannage. </w:t>
      </w:r>
      <w:r w:rsidRPr="00DE1883">
        <w:rPr>
          <w:rFonts w:ascii="Arial Narrow" w:hAnsi="Arial Narrow"/>
          <w:i/>
          <w:color w:val="CC0099"/>
          <w:sz w:val="18"/>
        </w:rPr>
        <w:t xml:space="preserve">Service disponible selon pays et </w:t>
      </w:r>
      <w:proofErr w:type="spellStart"/>
      <w:r w:rsidRPr="00DE1883">
        <w:rPr>
          <w:rFonts w:ascii="Arial Narrow" w:hAnsi="Arial Narrow"/>
          <w:i/>
          <w:color w:val="CC0099"/>
          <w:sz w:val="18"/>
        </w:rPr>
        <w:t>regions</w:t>
      </w:r>
      <w:proofErr w:type="spellEnd"/>
      <w:r w:rsidRPr="00DE1883">
        <w:rPr>
          <w:rFonts w:ascii="Arial Narrow" w:hAnsi="Arial Narrow"/>
          <w:color w:val="000000" w:themeColor="text1"/>
          <w:sz w:val="20"/>
        </w:rPr>
        <w:t xml:space="preserve"> </w:t>
      </w:r>
    </w:p>
    <w:p w14:paraId="794F8384" w14:textId="77777777" w:rsidR="00F1657C" w:rsidRPr="00DE1883" w:rsidRDefault="00F1657C" w:rsidP="00F1657C">
      <w:pPr>
        <w:spacing w:after="200"/>
        <w:ind w:left="284"/>
        <w:rPr>
          <w:rFonts w:ascii="Arial Narrow" w:hAnsi="Arial Narrow"/>
          <w:color w:val="000000" w:themeColor="text1"/>
          <w:sz w:val="20"/>
        </w:rPr>
      </w:pPr>
      <w:r w:rsidRPr="00DE1883">
        <w:rPr>
          <w:rFonts w:ascii="Arial Narrow" w:hAnsi="Arial Narrow"/>
          <w:color w:val="000000" w:themeColor="text1"/>
          <w:sz w:val="20"/>
        </w:rPr>
        <w:t>La connexion devra être temporaire et cryptée pour garantir la sécurité des opérations (cybersécurité).</w:t>
      </w:r>
    </w:p>
    <w:p w14:paraId="7A75544A" w14:textId="77777777" w:rsidR="00F1657C" w:rsidRPr="00DE1883" w:rsidRDefault="00F1657C" w:rsidP="00F1657C">
      <w:pPr>
        <w:spacing w:after="200"/>
        <w:ind w:left="284"/>
        <w:rPr>
          <w:rFonts w:ascii="Arial Narrow" w:hAnsi="Arial Narrow"/>
          <w:color w:val="000000" w:themeColor="text1"/>
          <w:sz w:val="20"/>
        </w:rPr>
      </w:pPr>
      <w:r w:rsidRPr="00DE1883">
        <w:rPr>
          <w:rFonts w:ascii="Arial Narrow" w:hAnsi="Arial Narrow"/>
          <w:color w:val="000000" w:themeColor="text1"/>
          <w:sz w:val="20"/>
        </w:rPr>
        <w:t xml:space="preserve">La connexion établie avec le centre de service sera renforcée par l’utilisation d’un code OTP (One Time </w:t>
      </w:r>
      <w:proofErr w:type="spellStart"/>
      <w:r w:rsidRPr="00DE1883">
        <w:rPr>
          <w:rFonts w:ascii="Arial Narrow" w:hAnsi="Arial Narrow"/>
          <w:color w:val="000000" w:themeColor="text1"/>
          <w:sz w:val="20"/>
        </w:rPr>
        <w:t>Password</w:t>
      </w:r>
      <w:proofErr w:type="spellEnd"/>
      <w:r w:rsidRPr="00DE1883">
        <w:rPr>
          <w:rFonts w:ascii="Arial Narrow" w:hAnsi="Arial Narrow"/>
          <w:color w:val="000000" w:themeColor="text1"/>
          <w:sz w:val="20"/>
        </w:rPr>
        <w:t>) entre le technicien de maintenance à distance et l’utilisateur final.</w:t>
      </w:r>
    </w:p>
    <w:p w14:paraId="022F861C" w14:textId="77777777" w:rsidR="00F1657C" w:rsidRPr="00DE1883" w:rsidRDefault="00F1657C" w:rsidP="00F1657C">
      <w:pPr>
        <w:spacing w:after="200"/>
        <w:ind w:left="284"/>
        <w:rPr>
          <w:rFonts w:ascii="Arial Narrow" w:hAnsi="Arial Narrow"/>
          <w:color w:val="000000" w:themeColor="text1"/>
          <w:sz w:val="20"/>
        </w:rPr>
      </w:pPr>
      <w:r w:rsidRPr="00DE1883">
        <w:rPr>
          <w:rFonts w:ascii="Arial Narrow" w:hAnsi="Arial Narrow"/>
          <w:color w:val="000000" w:themeColor="text1"/>
          <w:sz w:val="20"/>
        </w:rPr>
        <w:t xml:space="preserve">Afin d’assurer une protection maximale des données lors de la communication, toutes les opérations à distance seront basées sur une connexion mobile de télécommunications totalement indépendante du réseau local LAN/WAN du site </w:t>
      </w:r>
      <w:proofErr w:type="gramStart"/>
      <w:r w:rsidRPr="00DE1883">
        <w:rPr>
          <w:rFonts w:ascii="Arial Narrow" w:hAnsi="Arial Narrow"/>
          <w:color w:val="000000" w:themeColor="text1"/>
          <w:sz w:val="20"/>
        </w:rPr>
        <w:t>utilisateur..</w:t>
      </w:r>
      <w:proofErr w:type="gramEnd"/>
    </w:p>
    <w:p w14:paraId="18FD1909" w14:textId="3D7646DD" w:rsidR="007750B2" w:rsidRPr="00DE1883" w:rsidRDefault="00156508" w:rsidP="00F623D8">
      <w:pPr>
        <w:pStyle w:val="Titre1"/>
        <w:rPr>
          <w:lang w:val="fr-FR"/>
        </w:rPr>
      </w:pPr>
      <w:bookmarkStart w:id="145" w:name="_Toc158882845"/>
      <w:bookmarkEnd w:id="144"/>
      <w:r w:rsidRPr="00DE1883">
        <w:rPr>
          <w:lang w:val="fr-FR"/>
        </w:rPr>
        <w:lastRenderedPageBreak/>
        <w:t>SERVICES</w:t>
      </w:r>
      <w:bookmarkEnd w:id="145"/>
    </w:p>
    <w:p w14:paraId="738E4DF7" w14:textId="388AA27D" w:rsidR="00D0588D" w:rsidRPr="00DE1883" w:rsidRDefault="00D0588D" w:rsidP="00F623D8">
      <w:pPr>
        <w:pStyle w:val="Titre2"/>
        <w:rPr>
          <w:lang w:val="fr-FR"/>
        </w:rPr>
      </w:pPr>
      <w:bookmarkStart w:id="146" w:name="_Toc140828380"/>
      <w:bookmarkStart w:id="147" w:name="_Toc158882846"/>
      <w:r w:rsidRPr="00DE1883">
        <w:rPr>
          <w:lang w:val="fr-FR"/>
        </w:rPr>
        <w:t>T</w:t>
      </w:r>
      <w:r w:rsidR="00BA6C01" w:rsidRPr="00DE1883">
        <w:rPr>
          <w:lang w:val="fr-FR"/>
        </w:rPr>
        <w:t>ests et réception usine</w:t>
      </w:r>
      <w:bookmarkEnd w:id="146"/>
      <w:bookmarkEnd w:id="147"/>
      <w:r w:rsidRPr="00DE1883">
        <w:rPr>
          <w:lang w:val="fr-FR"/>
        </w:rPr>
        <w:t xml:space="preserve"> </w:t>
      </w:r>
      <w:bookmarkEnd w:id="86"/>
      <w:bookmarkEnd w:id="87"/>
      <w:bookmarkEnd w:id="88"/>
      <w:bookmarkEnd w:id="89"/>
      <w:bookmarkEnd w:id="90"/>
      <w:bookmarkEnd w:id="91"/>
      <w:r w:rsidRPr="00DE1883">
        <w:rPr>
          <w:lang w:val="fr-FR"/>
        </w:rPr>
        <w:t xml:space="preserve"> </w:t>
      </w:r>
    </w:p>
    <w:p w14:paraId="6E15371E" w14:textId="77777777" w:rsidR="00F1657C" w:rsidRPr="00DE1883" w:rsidRDefault="00F1657C" w:rsidP="00F1657C">
      <w:pPr>
        <w:spacing w:line="360" w:lineRule="auto"/>
        <w:jc w:val="both"/>
        <w:rPr>
          <w:rFonts w:ascii="Arial Narrow" w:hAnsi="Arial Narrow"/>
          <w:color w:val="FF0000"/>
          <w:sz w:val="20"/>
        </w:rPr>
      </w:pPr>
      <w:bookmarkStart w:id="148" w:name="_Toc140828381"/>
      <w:r w:rsidRPr="00DE1883">
        <w:rPr>
          <w:rFonts w:ascii="Arial Narrow" w:hAnsi="Arial Narrow"/>
          <w:color w:val="FF0000"/>
          <w:sz w:val="20"/>
        </w:rPr>
        <w:t>Le fournisseur de l'équipement proposera des tests de réception en usine, auxquels le client utilisateur pourra assister.</w:t>
      </w:r>
    </w:p>
    <w:p w14:paraId="3EF07455" w14:textId="77777777" w:rsidR="00F1657C" w:rsidRPr="00DE1883" w:rsidRDefault="00F1657C" w:rsidP="00F1657C">
      <w:pPr>
        <w:spacing w:line="360" w:lineRule="auto"/>
        <w:jc w:val="both"/>
        <w:rPr>
          <w:rFonts w:ascii="Arial Narrow" w:hAnsi="Arial Narrow"/>
          <w:color w:val="FF0000"/>
          <w:sz w:val="20"/>
        </w:rPr>
      </w:pPr>
      <w:r w:rsidRPr="00DE1883">
        <w:rPr>
          <w:rFonts w:ascii="Arial Narrow" w:hAnsi="Arial Narrow"/>
          <w:color w:val="FF0000"/>
          <w:sz w:val="20"/>
        </w:rPr>
        <w:t>Tous les tests seront réalisés avec des instruments de mesure appropriés, dont la précision doit être attestée par un certificat d'étalonnage.</w:t>
      </w:r>
    </w:p>
    <w:p w14:paraId="29ABB33A" w14:textId="32792277" w:rsidR="00F1657C" w:rsidRPr="00DE1883" w:rsidRDefault="00DE1883" w:rsidP="00F1657C">
      <w:pPr>
        <w:spacing w:line="360" w:lineRule="auto"/>
        <w:jc w:val="both"/>
        <w:rPr>
          <w:rFonts w:ascii="Arial Narrow" w:hAnsi="Arial Narrow"/>
          <w:color w:val="FF0000"/>
          <w:sz w:val="20"/>
        </w:rPr>
      </w:pPr>
      <w:r>
        <w:rPr>
          <w:rFonts w:ascii="Arial Narrow" w:hAnsi="Arial Narrow"/>
          <w:color w:val="FF0000"/>
          <w:sz w:val="20"/>
        </w:rPr>
        <w:t>A</w:t>
      </w:r>
      <w:r w:rsidR="00F1657C" w:rsidRPr="00DE1883">
        <w:rPr>
          <w:rFonts w:ascii="Arial Narrow" w:hAnsi="Arial Narrow"/>
          <w:color w:val="FF0000"/>
          <w:sz w:val="20"/>
        </w:rPr>
        <w:t xml:space="preserve"> l'issue de la procédure de test, le constructeur rédigera le certificat reprenant la liste des tests effectués et les résultats obtenus.</w:t>
      </w:r>
    </w:p>
    <w:p w14:paraId="7606A59A" w14:textId="30FEFBC5" w:rsidR="00D0588D" w:rsidRPr="00DE1883" w:rsidRDefault="00BA6C01" w:rsidP="00F623D8">
      <w:pPr>
        <w:pStyle w:val="Titre2"/>
        <w:rPr>
          <w:lang w:val="fr-FR"/>
        </w:rPr>
      </w:pPr>
      <w:bookmarkStart w:id="149" w:name="_Toc158882847"/>
      <w:bookmarkEnd w:id="148"/>
      <w:r w:rsidRPr="00DE1883">
        <w:rPr>
          <w:lang w:val="fr-FR"/>
        </w:rPr>
        <w:t>Mise en service</w:t>
      </w:r>
      <w:bookmarkEnd w:id="149"/>
      <w:r w:rsidR="00D0588D" w:rsidRPr="00DE1883">
        <w:rPr>
          <w:lang w:val="fr-FR"/>
        </w:rPr>
        <w:t xml:space="preserve"> </w:t>
      </w:r>
    </w:p>
    <w:p w14:paraId="42AD4238" w14:textId="77777777" w:rsidR="00F1657C" w:rsidRPr="00DE1883" w:rsidRDefault="00F1657C" w:rsidP="00F1657C">
      <w:pPr>
        <w:spacing w:line="360" w:lineRule="auto"/>
        <w:jc w:val="both"/>
        <w:rPr>
          <w:rFonts w:ascii="Arial Narrow" w:hAnsi="Arial Narrow"/>
          <w:sz w:val="20"/>
        </w:rPr>
      </w:pPr>
      <w:bookmarkStart w:id="150" w:name="_Toc138060524"/>
      <w:bookmarkStart w:id="151" w:name="_Toc140828382"/>
      <w:bookmarkEnd w:id="92"/>
      <w:bookmarkEnd w:id="93"/>
      <w:bookmarkEnd w:id="94"/>
      <w:bookmarkEnd w:id="95"/>
      <w:bookmarkEnd w:id="96"/>
      <w:r w:rsidRPr="00DE1883">
        <w:rPr>
          <w:rFonts w:ascii="Arial Narrow" w:hAnsi="Arial Narrow"/>
          <w:sz w:val="20"/>
        </w:rPr>
        <w:t>Après installation de l'équipement (système complet et modules de puissance) et de son alimentation électrique, la mise en service sera assurée par des techniciens formés et qualifiés par le fabricant d'ASI.</w:t>
      </w:r>
    </w:p>
    <w:p w14:paraId="0BD23DA8" w14:textId="77777777" w:rsidR="00F1657C" w:rsidRPr="00DE1883" w:rsidRDefault="00F1657C" w:rsidP="00F1657C">
      <w:pPr>
        <w:spacing w:line="360" w:lineRule="auto"/>
        <w:jc w:val="both"/>
        <w:rPr>
          <w:rFonts w:ascii="Arial Narrow" w:hAnsi="Arial Narrow"/>
          <w:sz w:val="20"/>
        </w:rPr>
      </w:pPr>
      <w:r w:rsidRPr="00DE1883">
        <w:rPr>
          <w:rFonts w:ascii="Arial Narrow" w:hAnsi="Arial Narrow"/>
          <w:sz w:val="20"/>
        </w:rPr>
        <w:t>L'équipement sera contrôlé selon les étapes suivantes :</w:t>
      </w:r>
    </w:p>
    <w:p w14:paraId="1B940B4F"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Inspection visuelle de l'équipement</w:t>
      </w:r>
    </w:p>
    <w:p w14:paraId="19828ECC"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Vérification des raccordements électriques et montages mécaniques</w:t>
      </w:r>
    </w:p>
    <w:p w14:paraId="40ACEB52"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Tests fonctionnels et opérationnels</w:t>
      </w:r>
    </w:p>
    <w:p w14:paraId="44CC8001"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Tests fonctionnels à pleine puissance sans nécessité de recourir à un banc de charge externe.</w:t>
      </w:r>
    </w:p>
    <w:p w14:paraId="745790AF"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Installation et vérification du transfert des données au poste de supervision</w:t>
      </w:r>
    </w:p>
    <w:p w14:paraId="5E56801C" w14:textId="77777777" w:rsidR="00F1657C" w:rsidRPr="00DE1883" w:rsidRDefault="00F1657C" w:rsidP="00F1657C">
      <w:pPr>
        <w:pStyle w:val="Paragraphedeliste"/>
        <w:numPr>
          <w:ilvl w:val="0"/>
          <w:numId w:val="2"/>
        </w:numPr>
        <w:tabs>
          <w:tab w:val="left" w:pos="454"/>
        </w:tabs>
        <w:spacing w:line="360" w:lineRule="auto"/>
        <w:ind w:left="993"/>
        <w:jc w:val="both"/>
        <w:rPr>
          <w:rFonts w:ascii="Arial Narrow" w:hAnsi="Arial Narrow"/>
          <w:sz w:val="20"/>
        </w:rPr>
      </w:pPr>
      <w:r w:rsidRPr="00DE1883">
        <w:rPr>
          <w:rFonts w:ascii="Arial Narrow" w:hAnsi="Arial Narrow"/>
          <w:sz w:val="20"/>
        </w:rPr>
        <w:t>Formation de base des utilisateurs du système :</w:t>
      </w:r>
      <w:r w:rsidRPr="00DE1883">
        <w:rPr>
          <w:rFonts w:ascii="Arial Narrow" w:hAnsi="Arial Narrow"/>
          <w:sz w:val="20"/>
        </w:rPr>
        <w:tab/>
        <w:t>* Description générale et utilisation du système</w:t>
      </w:r>
    </w:p>
    <w:p w14:paraId="377D99CC" w14:textId="77777777" w:rsidR="00F1657C" w:rsidRPr="00DE1883" w:rsidRDefault="00F1657C" w:rsidP="00F1657C">
      <w:pPr>
        <w:tabs>
          <w:tab w:val="left" w:pos="993"/>
          <w:tab w:val="num" w:pos="2127"/>
        </w:tabs>
        <w:spacing w:line="360" w:lineRule="auto"/>
        <w:ind w:left="2268"/>
        <w:jc w:val="both"/>
        <w:rPr>
          <w:rFonts w:ascii="Arial Narrow" w:hAnsi="Arial Narrow"/>
          <w:sz w:val="20"/>
        </w:rPr>
      </w:pP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r>
      <w:r w:rsidRPr="00DE1883">
        <w:rPr>
          <w:rFonts w:ascii="Arial Narrow" w:hAnsi="Arial Narrow"/>
          <w:sz w:val="20"/>
        </w:rPr>
        <w:tab/>
        <w:t>* Instructions d'exploitation et de maintenance</w:t>
      </w:r>
    </w:p>
    <w:p w14:paraId="688208F7" w14:textId="6C86FFC2" w:rsidR="00F1657C" w:rsidRPr="00DE1883" w:rsidRDefault="00DE1883" w:rsidP="00F1657C">
      <w:pPr>
        <w:spacing w:line="360" w:lineRule="auto"/>
        <w:jc w:val="both"/>
        <w:rPr>
          <w:rFonts w:ascii="Arial Narrow" w:hAnsi="Arial Narrow"/>
          <w:sz w:val="20"/>
        </w:rPr>
      </w:pPr>
      <w:r>
        <w:rPr>
          <w:rFonts w:ascii="Arial Narrow" w:hAnsi="Arial Narrow"/>
          <w:sz w:val="20"/>
        </w:rPr>
        <w:t>A l’issue de</w:t>
      </w:r>
      <w:r w:rsidR="00F1657C" w:rsidRPr="00DE1883">
        <w:rPr>
          <w:rFonts w:ascii="Arial Narrow" w:hAnsi="Arial Narrow"/>
          <w:sz w:val="20"/>
        </w:rPr>
        <w:t xml:space="preserve"> la procédure de mise en service, un technicien établira un rapport complet sur le travail réalisé.</w:t>
      </w:r>
    </w:p>
    <w:p w14:paraId="5523D695" w14:textId="77777777" w:rsidR="00DE1883" w:rsidRDefault="00DE1883">
      <w:pPr>
        <w:rPr>
          <w:rFonts w:ascii="Arial Narrow" w:hAnsi="Arial Narrow"/>
          <w:b/>
          <w:kern w:val="28"/>
          <w:sz w:val="22"/>
        </w:rPr>
      </w:pPr>
      <w:r>
        <w:br w:type="page"/>
      </w:r>
    </w:p>
    <w:p w14:paraId="12EE6EE6" w14:textId="120E9982" w:rsidR="00F623D8" w:rsidRPr="00DE1883" w:rsidRDefault="00F623D8" w:rsidP="00F623D8">
      <w:pPr>
        <w:pStyle w:val="Titre2"/>
        <w:rPr>
          <w:lang w:val="fr-FR"/>
        </w:rPr>
      </w:pPr>
      <w:bookmarkStart w:id="152" w:name="_Toc158882848"/>
      <w:r w:rsidRPr="00DE1883">
        <w:rPr>
          <w:lang w:val="fr-FR"/>
        </w:rPr>
        <w:lastRenderedPageBreak/>
        <w:t>M</w:t>
      </w:r>
      <w:bookmarkEnd w:id="150"/>
      <w:bookmarkEnd w:id="151"/>
      <w:r w:rsidR="00EC310D" w:rsidRPr="00DE1883">
        <w:rPr>
          <w:lang w:val="fr-FR"/>
        </w:rPr>
        <w:t>aintenance sur site et services à distance</w:t>
      </w:r>
      <w:bookmarkEnd w:id="152"/>
    </w:p>
    <w:p w14:paraId="752E7150" w14:textId="10B0E77D" w:rsidR="00F1657C" w:rsidRPr="00DE1883" w:rsidRDefault="00F1657C" w:rsidP="00F1657C">
      <w:pPr>
        <w:spacing w:line="360" w:lineRule="auto"/>
        <w:jc w:val="both"/>
        <w:rPr>
          <w:rFonts w:ascii="Arial Narrow" w:hAnsi="Arial Narrow" w:cs="Arial"/>
          <w:color w:val="000000" w:themeColor="text1"/>
          <w:sz w:val="20"/>
          <w:szCs w:val="16"/>
        </w:rPr>
      </w:pPr>
      <w:r w:rsidRPr="00DE1883">
        <w:rPr>
          <w:rFonts w:ascii="Arial Narrow" w:hAnsi="Arial Narrow" w:cs="Arial"/>
          <w:color w:val="000000" w:themeColor="text1"/>
          <w:sz w:val="20"/>
          <w:szCs w:val="16"/>
        </w:rPr>
        <w:t>Le constructeur de l</w:t>
      </w:r>
      <w:r w:rsidR="001A1AA1" w:rsidRPr="00DE1883">
        <w:rPr>
          <w:rFonts w:ascii="Arial Narrow" w:hAnsi="Arial Narrow" w:cs="Arial"/>
          <w:color w:val="000000" w:themeColor="text1"/>
          <w:sz w:val="20"/>
          <w:szCs w:val="16"/>
        </w:rPr>
        <w:t>’</w:t>
      </w:r>
      <w:r w:rsidRPr="00DE1883">
        <w:rPr>
          <w:rFonts w:ascii="Arial Narrow" w:hAnsi="Arial Narrow" w:cs="Arial"/>
          <w:color w:val="000000" w:themeColor="text1"/>
          <w:sz w:val="20"/>
          <w:szCs w:val="16"/>
        </w:rPr>
        <w:t>ASI devra justifier d’une organisation de service locale et à distance disponible 24 heures sur 24, 7 jours sur 7, 365 jours par an, afin de pouvoir effectuer les opérations de maintenance nécessaires à préserver l’ASI dans les meilleures conditions de fonctionnement pendant son cycle de vie.</w:t>
      </w:r>
    </w:p>
    <w:p w14:paraId="11BDEDCC" w14:textId="77777777" w:rsidR="00F1657C" w:rsidRPr="00DE1883" w:rsidRDefault="00F1657C" w:rsidP="00F1657C">
      <w:pPr>
        <w:spacing w:line="360" w:lineRule="auto"/>
        <w:jc w:val="both"/>
        <w:rPr>
          <w:rFonts w:ascii="Arial Narrow" w:hAnsi="Arial Narrow" w:cs="Arial"/>
          <w:color w:val="000000" w:themeColor="text1"/>
          <w:sz w:val="20"/>
          <w:szCs w:val="16"/>
        </w:rPr>
      </w:pPr>
      <w:r w:rsidRPr="00DE1883">
        <w:rPr>
          <w:rFonts w:ascii="Arial Narrow" w:hAnsi="Arial Narrow" w:cs="Arial"/>
          <w:color w:val="000000" w:themeColor="text1"/>
          <w:sz w:val="20"/>
          <w:szCs w:val="16"/>
        </w:rPr>
        <w:t xml:space="preserve">Toutes les interventions de maintenance (sur site ou à distance) devront être effectuées par des techniciens qualifiés par le constructeur ou pouvant justifier d’un agrément faisant suite à une formation par le constructeur. </w:t>
      </w:r>
    </w:p>
    <w:p w14:paraId="3E585598" w14:textId="77777777" w:rsidR="00F1657C" w:rsidRPr="00DE1883" w:rsidRDefault="00F1657C" w:rsidP="00F1657C">
      <w:pPr>
        <w:spacing w:line="360" w:lineRule="auto"/>
        <w:jc w:val="both"/>
        <w:rPr>
          <w:rFonts w:ascii="Arial Narrow" w:hAnsi="Arial Narrow" w:cs="Arial"/>
          <w:color w:val="000000" w:themeColor="text1"/>
          <w:sz w:val="20"/>
          <w:szCs w:val="16"/>
        </w:rPr>
      </w:pPr>
      <w:r w:rsidRPr="00DE1883">
        <w:rPr>
          <w:rFonts w:ascii="Arial Narrow" w:hAnsi="Arial Narrow" w:cs="Arial"/>
          <w:color w:val="000000" w:themeColor="text1"/>
          <w:sz w:val="20"/>
          <w:szCs w:val="16"/>
        </w:rPr>
        <w:t xml:space="preserve">Le constructeur s’assurera de la bonne gestion de l’équipement. </w:t>
      </w:r>
    </w:p>
    <w:p w14:paraId="5DD881AE" w14:textId="77777777" w:rsidR="00F1657C" w:rsidRPr="00DE1883" w:rsidRDefault="00F1657C" w:rsidP="00F1657C">
      <w:pPr>
        <w:spacing w:line="360" w:lineRule="auto"/>
        <w:jc w:val="both"/>
        <w:rPr>
          <w:rFonts w:ascii="Arial Narrow" w:hAnsi="Arial Narrow" w:cs="Arial"/>
          <w:color w:val="000000" w:themeColor="text1"/>
          <w:sz w:val="20"/>
          <w:szCs w:val="16"/>
        </w:rPr>
      </w:pPr>
      <w:r w:rsidRPr="00DE1883">
        <w:rPr>
          <w:rFonts w:ascii="Arial Narrow" w:hAnsi="Arial Narrow" w:cs="Arial"/>
          <w:color w:val="000000" w:themeColor="text1"/>
          <w:sz w:val="20"/>
          <w:szCs w:val="16"/>
        </w:rPr>
        <w:t>Un contrat de service sera signé entre le constructeur et l’utilisateur final, incluant un accord de niveau de service (SLA).</w:t>
      </w:r>
    </w:p>
    <w:p w14:paraId="55F3EBC4" w14:textId="77777777" w:rsidR="00F1657C" w:rsidRPr="00DE1883" w:rsidRDefault="00F1657C" w:rsidP="00F1657C">
      <w:pPr>
        <w:spacing w:line="360" w:lineRule="auto"/>
        <w:rPr>
          <w:rFonts w:ascii="Arial Narrow" w:hAnsi="Arial Narrow" w:cs="Arial"/>
          <w:color w:val="000000" w:themeColor="text1"/>
          <w:sz w:val="20"/>
          <w:szCs w:val="16"/>
        </w:rPr>
      </w:pPr>
    </w:p>
    <w:p w14:paraId="09A8AC34" w14:textId="1EF1FCB1" w:rsidR="00F1657C" w:rsidRPr="00DE1883" w:rsidRDefault="00F1657C" w:rsidP="00F1657C">
      <w:pPr>
        <w:spacing w:line="360" w:lineRule="auto"/>
        <w:rPr>
          <w:rFonts w:ascii="Arial Narrow" w:hAnsi="Arial Narrow" w:cs="Arial"/>
          <w:color w:val="000000" w:themeColor="text1"/>
          <w:sz w:val="20"/>
          <w:szCs w:val="16"/>
        </w:rPr>
      </w:pPr>
      <w:r w:rsidRPr="00DE1883">
        <w:rPr>
          <w:rFonts w:ascii="Arial Narrow" w:hAnsi="Arial Narrow" w:cs="Arial"/>
          <w:color w:val="000000" w:themeColor="text1"/>
          <w:sz w:val="20"/>
          <w:szCs w:val="16"/>
        </w:rPr>
        <w:t xml:space="preserve">Le programme de service devra </w:t>
      </w:r>
      <w:r w:rsidR="001A1AA1" w:rsidRPr="00DE1883">
        <w:rPr>
          <w:rFonts w:ascii="Arial Narrow" w:hAnsi="Arial Narrow" w:cs="Arial"/>
          <w:color w:val="000000" w:themeColor="text1"/>
          <w:sz w:val="20"/>
          <w:szCs w:val="16"/>
        </w:rPr>
        <w:t>mentionner</w:t>
      </w:r>
      <w:r w:rsidRPr="00DE1883">
        <w:rPr>
          <w:rFonts w:ascii="Arial Narrow" w:hAnsi="Arial Narrow" w:cs="Arial"/>
          <w:color w:val="000000" w:themeColor="text1"/>
          <w:sz w:val="20"/>
          <w:szCs w:val="16"/>
        </w:rPr>
        <w:t xml:space="preserve"> les prestations incluses telles que : </w:t>
      </w:r>
    </w:p>
    <w:p w14:paraId="26E2ECE2" w14:textId="77777777" w:rsidR="00F1657C" w:rsidRPr="00DE1883" w:rsidRDefault="00F1657C" w:rsidP="00F1657C">
      <w:pPr>
        <w:pStyle w:val="Paragraphedeliste"/>
        <w:numPr>
          <w:ilvl w:val="0"/>
          <w:numId w:val="27"/>
        </w:numPr>
        <w:spacing w:line="360" w:lineRule="auto"/>
        <w:rPr>
          <w:rFonts w:ascii="Arial Narrow" w:hAnsi="Arial Narrow" w:cs="Arial"/>
          <w:sz w:val="20"/>
          <w:szCs w:val="16"/>
        </w:rPr>
      </w:pPr>
      <w:r w:rsidRPr="00DE1883">
        <w:rPr>
          <w:rFonts w:ascii="Arial Narrow" w:hAnsi="Arial Narrow" w:cs="Arial"/>
          <w:b/>
          <w:sz w:val="20"/>
          <w:szCs w:val="16"/>
        </w:rPr>
        <w:t>Programme de maintenance préventive,</w:t>
      </w:r>
      <w:r w:rsidRPr="00DE1883">
        <w:rPr>
          <w:rFonts w:ascii="Arial Narrow" w:hAnsi="Arial Narrow" w:cs="Arial"/>
          <w:sz w:val="20"/>
          <w:szCs w:val="16"/>
        </w:rPr>
        <w:t xml:space="preserve"> afin de garantir une haute disponibilité à l’ASI</w:t>
      </w:r>
    </w:p>
    <w:p w14:paraId="6AA65119" w14:textId="77777777" w:rsidR="00F1657C" w:rsidRPr="00DE1883" w:rsidRDefault="00F1657C" w:rsidP="00F1657C">
      <w:pPr>
        <w:pStyle w:val="Paragraphedeliste"/>
        <w:numPr>
          <w:ilvl w:val="0"/>
          <w:numId w:val="27"/>
        </w:numPr>
        <w:spacing w:line="360" w:lineRule="auto"/>
        <w:rPr>
          <w:rFonts w:ascii="Arial Narrow" w:hAnsi="Arial Narrow" w:cs="Arial"/>
          <w:color w:val="000000" w:themeColor="text1"/>
          <w:sz w:val="20"/>
          <w:szCs w:val="16"/>
        </w:rPr>
      </w:pPr>
      <w:r w:rsidRPr="00DE1883">
        <w:rPr>
          <w:rFonts w:ascii="Arial Narrow" w:hAnsi="Arial Narrow" w:cs="Arial"/>
          <w:b/>
          <w:color w:val="000000" w:themeColor="text1"/>
          <w:sz w:val="20"/>
          <w:szCs w:val="16"/>
        </w:rPr>
        <w:t>Service à distance sur site ou en externe</w:t>
      </w:r>
      <w:r w:rsidRPr="00DE1883">
        <w:rPr>
          <w:rFonts w:ascii="Arial Narrow" w:hAnsi="Arial Narrow" w:cs="Arial"/>
          <w:color w:val="000000" w:themeColor="text1"/>
          <w:sz w:val="20"/>
          <w:szCs w:val="16"/>
        </w:rPr>
        <w:t>, afin de :</w:t>
      </w:r>
    </w:p>
    <w:p w14:paraId="0982125D" w14:textId="77777777" w:rsidR="00F1657C" w:rsidRPr="00DE1883" w:rsidRDefault="00F1657C" w:rsidP="00F1657C">
      <w:pPr>
        <w:pStyle w:val="Paragraphedeliste"/>
        <w:numPr>
          <w:ilvl w:val="1"/>
          <w:numId w:val="27"/>
        </w:numPr>
        <w:spacing w:line="360" w:lineRule="auto"/>
        <w:rPr>
          <w:rFonts w:ascii="Arial Narrow" w:hAnsi="Arial Narrow" w:cs="Arial"/>
          <w:color w:val="000000" w:themeColor="text1"/>
          <w:sz w:val="20"/>
          <w:szCs w:val="16"/>
        </w:rPr>
      </w:pPr>
      <w:r w:rsidRPr="00DE1883">
        <w:rPr>
          <w:rFonts w:ascii="Arial Narrow" w:hAnsi="Arial Narrow" w:cs="Arial"/>
          <w:color w:val="000000" w:themeColor="text1"/>
          <w:sz w:val="20"/>
          <w:szCs w:val="16"/>
        </w:rPr>
        <w:t xml:space="preserve">Assurer l’espérance de vie pour l’ASI </w:t>
      </w:r>
    </w:p>
    <w:p w14:paraId="5E072AF0" w14:textId="77777777" w:rsidR="00F1657C" w:rsidRPr="00DE1883" w:rsidRDefault="00F1657C" w:rsidP="00F1657C">
      <w:pPr>
        <w:pStyle w:val="Paragraphedeliste"/>
        <w:numPr>
          <w:ilvl w:val="1"/>
          <w:numId w:val="27"/>
        </w:numPr>
        <w:spacing w:line="360" w:lineRule="auto"/>
        <w:rPr>
          <w:rFonts w:ascii="Arial Narrow" w:hAnsi="Arial Narrow" w:cs="Arial"/>
          <w:color w:val="000000" w:themeColor="text1"/>
          <w:sz w:val="20"/>
          <w:szCs w:val="16"/>
        </w:rPr>
      </w:pPr>
      <w:r w:rsidRPr="00DE1883">
        <w:rPr>
          <w:rFonts w:ascii="Arial Narrow" w:hAnsi="Arial Narrow" w:cs="Arial"/>
          <w:color w:val="000000" w:themeColor="text1"/>
          <w:sz w:val="20"/>
          <w:szCs w:val="16"/>
        </w:rPr>
        <w:t>Minimiser le MTTR en cas d’anomalie</w:t>
      </w:r>
    </w:p>
    <w:p w14:paraId="54071905" w14:textId="77777777" w:rsidR="00F1657C" w:rsidRPr="00DE1883" w:rsidRDefault="00F1657C" w:rsidP="00F1657C">
      <w:pPr>
        <w:pStyle w:val="Paragraphedeliste"/>
        <w:numPr>
          <w:ilvl w:val="0"/>
          <w:numId w:val="27"/>
        </w:numPr>
        <w:spacing w:line="360" w:lineRule="auto"/>
        <w:jc w:val="both"/>
        <w:rPr>
          <w:rFonts w:ascii="Arial Narrow" w:hAnsi="Arial Narrow" w:cs="Arial"/>
          <w:color w:val="000000" w:themeColor="text1"/>
          <w:sz w:val="20"/>
          <w:szCs w:val="16"/>
        </w:rPr>
      </w:pPr>
      <w:r w:rsidRPr="00DE1883">
        <w:rPr>
          <w:rFonts w:ascii="Arial Narrow" w:hAnsi="Arial Narrow" w:cs="Arial"/>
          <w:b/>
          <w:color w:val="000000" w:themeColor="text1"/>
          <w:sz w:val="20"/>
          <w:szCs w:val="16"/>
        </w:rPr>
        <w:t>Disposer d’un stock des pièces de rechange</w:t>
      </w:r>
      <w:r w:rsidRPr="00DE1883">
        <w:rPr>
          <w:rFonts w:ascii="Arial Narrow" w:hAnsi="Arial Narrow" w:cs="Arial"/>
          <w:color w:val="000000" w:themeColor="text1"/>
          <w:sz w:val="20"/>
          <w:szCs w:val="16"/>
        </w:rPr>
        <w:t xml:space="preserve"> prêtes à être expédiées en moins de quatre heures ouvrables </w:t>
      </w:r>
    </w:p>
    <w:p w14:paraId="2F57BADF" w14:textId="77777777" w:rsidR="00F1657C" w:rsidRPr="00DE1883" w:rsidRDefault="00F1657C" w:rsidP="00F1657C">
      <w:pPr>
        <w:pStyle w:val="Paragraphedeliste"/>
        <w:numPr>
          <w:ilvl w:val="0"/>
          <w:numId w:val="27"/>
        </w:numPr>
        <w:spacing w:line="360" w:lineRule="auto"/>
        <w:jc w:val="both"/>
        <w:rPr>
          <w:rFonts w:ascii="Arial Narrow" w:hAnsi="Arial Narrow" w:cs="Arial"/>
          <w:color w:val="FF0000"/>
          <w:sz w:val="20"/>
          <w:szCs w:val="16"/>
        </w:rPr>
      </w:pPr>
      <w:r w:rsidRPr="00DE1883">
        <w:rPr>
          <w:rFonts w:ascii="Arial Narrow" w:hAnsi="Arial Narrow" w:cs="Arial"/>
          <w:b/>
          <w:color w:val="FF0000"/>
          <w:sz w:val="20"/>
          <w:szCs w:val="16"/>
        </w:rPr>
        <w:t>Service de surveillance proactive à distance 24x</w:t>
      </w:r>
      <w:proofErr w:type="gramStart"/>
      <w:r w:rsidRPr="00DE1883">
        <w:rPr>
          <w:rFonts w:ascii="Arial Narrow" w:hAnsi="Arial Narrow" w:cs="Arial"/>
          <w:b/>
          <w:color w:val="FF0000"/>
          <w:sz w:val="20"/>
          <w:szCs w:val="16"/>
        </w:rPr>
        <w:t>7</w:t>
      </w:r>
      <w:r w:rsidRPr="00DE1883">
        <w:rPr>
          <w:rFonts w:ascii="Arial Narrow" w:hAnsi="Arial Narrow" w:cs="Arial"/>
          <w:color w:val="FF0000"/>
          <w:sz w:val="20"/>
          <w:szCs w:val="16"/>
        </w:rPr>
        <w:t>:</w:t>
      </w:r>
      <w:proofErr w:type="gramEnd"/>
      <w:r w:rsidRPr="00DE1883">
        <w:rPr>
          <w:rFonts w:ascii="Arial Narrow" w:hAnsi="Arial Narrow" w:cs="Arial"/>
          <w:color w:val="FF0000"/>
          <w:sz w:val="20"/>
          <w:szCs w:val="16"/>
        </w:rPr>
        <w:t xml:space="preserve"> </w:t>
      </w:r>
    </w:p>
    <w:p w14:paraId="53A8BF9F" w14:textId="77777777" w:rsidR="00F1657C" w:rsidRPr="00DE1883" w:rsidRDefault="00F1657C" w:rsidP="00F1657C">
      <w:pPr>
        <w:pStyle w:val="Paragraphedeliste"/>
        <w:rPr>
          <w:rFonts w:ascii="Arial Narrow" w:hAnsi="Arial Narrow" w:cs="Arial"/>
          <w:color w:val="FF0000"/>
          <w:sz w:val="20"/>
          <w:szCs w:val="16"/>
        </w:rPr>
      </w:pPr>
      <w:r w:rsidRPr="00DE1883">
        <w:rPr>
          <w:rFonts w:ascii="Arial Narrow" w:hAnsi="Arial Narrow" w:cs="Arial"/>
          <w:color w:val="FF0000"/>
          <w:sz w:val="20"/>
          <w:szCs w:val="16"/>
        </w:rPr>
        <w:t>Le constructeur devra être en mesure de fournir un service de surveillance et de diagnostic à distance de l’ASI 24 heures sur 24, 7 jours sur 7 et 365 jours par an au moyen d’une liaison permanente et directe avec une équipe de techniciens experts en matière de service à distance. (</w:t>
      </w:r>
      <w:r w:rsidRPr="00DE1883">
        <w:rPr>
          <w:rFonts w:ascii="Arial Narrow" w:hAnsi="Arial Narrow"/>
          <w:i/>
          <w:color w:val="CC0099"/>
          <w:sz w:val="18"/>
        </w:rPr>
        <w:t xml:space="preserve">Service disponible selon pays et </w:t>
      </w:r>
      <w:proofErr w:type="spellStart"/>
      <w:r w:rsidRPr="00DE1883">
        <w:rPr>
          <w:rFonts w:ascii="Arial Narrow" w:hAnsi="Arial Narrow"/>
          <w:i/>
          <w:color w:val="CC0099"/>
          <w:sz w:val="18"/>
        </w:rPr>
        <w:t>regions</w:t>
      </w:r>
      <w:proofErr w:type="spellEnd"/>
      <w:r w:rsidRPr="00DE1883">
        <w:rPr>
          <w:rFonts w:ascii="Arial Narrow" w:hAnsi="Arial Narrow" w:cs="Arial"/>
          <w:color w:val="FF0000"/>
          <w:sz w:val="20"/>
          <w:szCs w:val="16"/>
        </w:rPr>
        <w:t>)</w:t>
      </w:r>
    </w:p>
    <w:p w14:paraId="0BCC22F6" w14:textId="77777777" w:rsidR="00F1657C" w:rsidRPr="00DE1883" w:rsidRDefault="00F1657C" w:rsidP="00F1657C">
      <w:pPr>
        <w:pStyle w:val="Paragraphedeliste"/>
        <w:rPr>
          <w:rFonts w:ascii="Arial Narrow" w:hAnsi="Arial Narrow" w:cs="Arial"/>
          <w:color w:val="FF0000"/>
          <w:sz w:val="20"/>
          <w:szCs w:val="16"/>
        </w:rPr>
      </w:pPr>
      <w:r w:rsidRPr="00DE1883">
        <w:rPr>
          <w:rFonts w:ascii="Arial Narrow" w:hAnsi="Arial Narrow" w:cs="Arial"/>
          <w:color w:val="FF0000"/>
          <w:sz w:val="20"/>
          <w:szCs w:val="16"/>
        </w:rPr>
        <w:t xml:space="preserve">Le système devra être capable d’identifier automatiquement une anomalie et d’avertir le centre de service distant chaque fois que les paramètres de fonctionnement de l’ASI se situeront en dehors des plages prédéterminées. </w:t>
      </w:r>
    </w:p>
    <w:p w14:paraId="2E03A6BF" w14:textId="77777777" w:rsidR="00F1657C" w:rsidRPr="00DE1883" w:rsidRDefault="00F1657C" w:rsidP="00F1657C">
      <w:pPr>
        <w:pStyle w:val="Paragraphedeliste"/>
        <w:rPr>
          <w:rFonts w:ascii="Arial Narrow" w:hAnsi="Arial Narrow" w:cs="Arial"/>
          <w:color w:val="FF0000"/>
          <w:sz w:val="20"/>
          <w:szCs w:val="16"/>
        </w:rPr>
      </w:pPr>
      <w:r w:rsidRPr="00DE1883">
        <w:rPr>
          <w:rFonts w:ascii="Arial Narrow" w:hAnsi="Arial Narrow" w:cs="Arial"/>
          <w:color w:val="FF0000"/>
          <w:sz w:val="20"/>
          <w:szCs w:val="16"/>
        </w:rPr>
        <w:t xml:space="preserve">Dans ce cas, un technicien de maintenance gèrera immédiatement l’alarme en accédant aux paramètres de l’ASI, afin d’informer et de dialoguer de manière proactive avec l’exploitant.  </w:t>
      </w:r>
    </w:p>
    <w:p w14:paraId="5D20AA87" w14:textId="77777777" w:rsidR="00F1657C" w:rsidRPr="00DE1883" w:rsidRDefault="00F1657C" w:rsidP="00F1657C">
      <w:pPr>
        <w:pStyle w:val="Paragraphedeliste"/>
        <w:rPr>
          <w:rFonts w:ascii="Arial Narrow" w:hAnsi="Arial Narrow" w:cs="Arial"/>
          <w:color w:val="FF0000"/>
          <w:sz w:val="20"/>
          <w:szCs w:val="16"/>
        </w:rPr>
      </w:pPr>
    </w:p>
    <w:p w14:paraId="493ADF46" w14:textId="77777777" w:rsidR="00F1657C" w:rsidRPr="00DE1883" w:rsidRDefault="00F1657C" w:rsidP="00F1657C">
      <w:pPr>
        <w:pStyle w:val="Paragraphedeliste"/>
        <w:spacing w:line="360" w:lineRule="auto"/>
        <w:jc w:val="both"/>
        <w:rPr>
          <w:rFonts w:ascii="Arial Narrow" w:hAnsi="Arial Narrow" w:cs="Arial"/>
          <w:color w:val="FF0000"/>
          <w:sz w:val="20"/>
          <w:szCs w:val="16"/>
        </w:rPr>
      </w:pPr>
      <w:r w:rsidRPr="00DE1883">
        <w:rPr>
          <w:rFonts w:ascii="Arial Narrow" w:hAnsi="Arial Narrow" w:cs="Arial"/>
          <w:color w:val="FF0000"/>
          <w:sz w:val="20"/>
          <w:szCs w:val="16"/>
        </w:rPr>
        <w:t xml:space="preserve">Le système de diagnostic à distance devra posséder au minimum les caractéristiques suivantes : </w:t>
      </w:r>
    </w:p>
    <w:p w14:paraId="72945F49" w14:textId="77777777" w:rsidR="00F1657C" w:rsidRPr="00DE1883" w:rsidRDefault="00F1657C" w:rsidP="00F1657C">
      <w:pPr>
        <w:pStyle w:val="Paragraphedeliste"/>
        <w:numPr>
          <w:ilvl w:val="0"/>
          <w:numId w:val="28"/>
        </w:numPr>
        <w:rPr>
          <w:rFonts w:ascii="Arial Narrow" w:hAnsi="Arial Narrow" w:cs="Arial"/>
          <w:color w:val="FF0000"/>
          <w:sz w:val="20"/>
          <w:szCs w:val="16"/>
        </w:rPr>
      </w:pPr>
      <w:r w:rsidRPr="00DE1883">
        <w:rPr>
          <w:rFonts w:ascii="Arial Narrow" w:hAnsi="Arial Narrow" w:cs="Arial"/>
          <w:color w:val="FF0000"/>
          <w:sz w:val="20"/>
          <w:szCs w:val="16"/>
        </w:rPr>
        <w:t xml:space="preserve">Surveillance permanente des performances de l’ASI, </w:t>
      </w:r>
    </w:p>
    <w:p w14:paraId="41187213" w14:textId="77777777" w:rsidR="00F1657C" w:rsidRPr="00DE1883" w:rsidRDefault="00F1657C" w:rsidP="00F1657C">
      <w:pPr>
        <w:pStyle w:val="Paragraphedeliste"/>
        <w:numPr>
          <w:ilvl w:val="0"/>
          <w:numId w:val="28"/>
        </w:numPr>
        <w:rPr>
          <w:rFonts w:ascii="Arial Narrow" w:hAnsi="Arial Narrow" w:cs="Arial"/>
          <w:color w:val="FF0000"/>
          <w:sz w:val="20"/>
          <w:szCs w:val="16"/>
        </w:rPr>
      </w:pPr>
      <w:r w:rsidRPr="00DE1883">
        <w:rPr>
          <w:rFonts w:ascii="Arial Narrow" w:hAnsi="Arial Narrow" w:cs="Arial"/>
          <w:color w:val="FF0000"/>
          <w:sz w:val="20"/>
          <w:szCs w:val="16"/>
        </w:rPr>
        <w:t>Assurer la communication entre l’ASI, le centre de service et les techniciens de maintenance,</w:t>
      </w:r>
    </w:p>
    <w:p w14:paraId="61DD14CC" w14:textId="77777777" w:rsidR="00F1657C" w:rsidRPr="00DE1883" w:rsidRDefault="00F1657C" w:rsidP="00F1657C">
      <w:pPr>
        <w:pStyle w:val="Paragraphedeliste"/>
        <w:numPr>
          <w:ilvl w:val="0"/>
          <w:numId w:val="28"/>
        </w:numPr>
        <w:rPr>
          <w:rFonts w:ascii="Arial Narrow" w:hAnsi="Arial Narrow" w:cs="Arial"/>
          <w:color w:val="FF0000"/>
          <w:sz w:val="20"/>
          <w:szCs w:val="16"/>
        </w:rPr>
      </w:pPr>
      <w:r w:rsidRPr="00DE1883">
        <w:rPr>
          <w:rFonts w:ascii="Arial Narrow" w:hAnsi="Arial Narrow" w:cs="Arial"/>
          <w:color w:val="FF0000"/>
          <w:sz w:val="20"/>
          <w:szCs w:val="16"/>
        </w:rPr>
        <w:t>Appel automatique des techniciens de maintenance en cas d’anomalie de fonctionnement (24h/24, 7j/7 et 365j/an),</w:t>
      </w:r>
    </w:p>
    <w:p w14:paraId="7973C467" w14:textId="77777777" w:rsidR="00F1657C" w:rsidRPr="00DE1883" w:rsidRDefault="00F1657C" w:rsidP="00F1657C">
      <w:pPr>
        <w:spacing w:line="360" w:lineRule="auto"/>
        <w:jc w:val="both"/>
        <w:rPr>
          <w:rFonts w:ascii="Arial Narrow" w:hAnsi="Arial Narrow" w:cs="Arial"/>
          <w:color w:val="FF0000"/>
          <w:sz w:val="20"/>
          <w:szCs w:val="16"/>
        </w:rPr>
      </w:pPr>
      <w:r w:rsidRPr="00DE1883">
        <w:rPr>
          <w:rFonts w:ascii="Arial Narrow" w:hAnsi="Arial Narrow" w:cs="Arial"/>
          <w:color w:val="FF0000"/>
          <w:sz w:val="20"/>
          <w:szCs w:val="16"/>
        </w:rPr>
        <w:t xml:space="preserve"> </w:t>
      </w:r>
    </w:p>
    <w:p w14:paraId="69428BA4" w14:textId="6F507CF2" w:rsidR="00F1657C" w:rsidRPr="00DE1883" w:rsidRDefault="00F1657C" w:rsidP="00F1657C">
      <w:pPr>
        <w:pStyle w:val="Paragraphedeliste"/>
        <w:spacing w:line="360" w:lineRule="auto"/>
        <w:jc w:val="both"/>
        <w:rPr>
          <w:rFonts w:ascii="Arial Narrow" w:hAnsi="Arial Narrow" w:cs="Arial"/>
          <w:color w:val="FF0000"/>
          <w:sz w:val="20"/>
          <w:szCs w:val="16"/>
        </w:rPr>
      </w:pPr>
      <w:r w:rsidRPr="00DE1883">
        <w:rPr>
          <w:rFonts w:ascii="Arial Narrow" w:hAnsi="Arial Narrow" w:cs="Arial"/>
          <w:color w:val="FF0000"/>
          <w:sz w:val="20"/>
          <w:szCs w:val="16"/>
        </w:rPr>
        <w:t xml:space="preserve">Le </w:t>
      </w:r>
      <w:r w:rsidR="001A1AA1" w:rsidRPr="00DE1883">
        <w:rPr>
          <w:rFonts w:ascii="Arial Narrow" w:hAnsi="Arial Narrow" w:cs="Arial"/>
          <w:color w:val="FF0000"/>
          <w:sz w:val="20"/>
          <w:szCs w:val="16"/>
        </w:rPr>
        <w:t>système</w:t>
      </w:r>
      <w:r w:rsidRPr="00DE1883">
        <w:rPr>
          <w:rFonts w:ascii="Arial Narrow" w:hAnsi="Arial Narrow" w:cs="Arial"/>
          <w:color w:val="FF0000"/>
          <w:sz w:val="20"/>
          <w:szCs w:val="16"/>
        </w:rPr>
        <w:t xml:space="preserve"> devra fournir à l’exploitant les éléments suivants : </w:t>
      </w:r>
    </w:p>
    <w:p w14:paraId="38F405E5" w14:textId="77777777" w:rsidR="00F1657C" w:rsidRPr="00DE1883" w:rsidRDefault="00F1657C" w:rsidP="00F1657C">
      <w:pPr>
        <w:pStyle w:val="Paragraphedeliste"/>
        <w:numPr>
          <w:ilvl w:val="0"/>
          <w:numId w:val="29"/>
        </w:numPr>
        <w:rPr>
          <w:rFonts w:ascii="Arial Narrow" w:hAnsi="Arial Narrow" w:cs="Arial"/>
          <w:color w:val="FF0000"/>
          <w:sz w:val="20"/>
          <w:szCs w:val="16"/>
        </w:rPr>
      </w:pPr>
      <w:r w:rsidRPr="00DE1883">
        <w:rPr>
          <w:rFonts w:ascii="Arial Narrow" w:hAnsi="Arial Narrow" w:cs="Arial"/>
          <w:color w:val="FF0000"/>
          <w:sz w:val="20"/>
          <w:szCs w:val="16"/>
        </w:rPr>
        <w:t xml:space="preserve">Rapport technique (bilan de santé) régulier par </w:t>
      </w:r>
      <w:proofErr w:type="gramStart"/>
      <w:r w:rsidRPr="00DE1883">
        <w:rPr>
          <w:rFonts w:ascii="Arial Narrow" w:hAnsi="Arial Narrow" w:cs="Arial"/>
          <w:color w:val="FF0000"/>
          <w:sz w:val="20"/>
          <w:szCs w:val="16"/>
        </w:rPr>
        <w:t>Email</w:t>
      </w:r>
      <w:proofErr w:type="gramEnd"/>
      <w:r w:rsidRPr="00DE1883">
        <w:rPr>
          <w:rFonts w:ascii="Arial Narrow" w:hAnsi="Arial Narrow" w:cs="Arial"/>
          <w:color w:val="FF0000"/>
          <w:sz w:val="20"/>
          <w:szCs w:val="16"/>
        </w:rPr>
        <w:t xml:space="preserve"> comportant des annotations techniques par un spécialiste de la maintenance, des données statistiques sur la qualité de l’alimentation et les tendances de l’ASI,</w:t>
      </w:r>
    </w:p>
    <w:p w14:paraId="0492EA93" w14:textId="77777777" w:rsidR="00F1657C" w:rsidRPr="00DE1883" w:rsidRDefault="00F1657C" w:rsidP="00F1657C">
      <w:pPr>
        <w:pStyle w:val="Paragraphedeliste"/>
        <w:numPr>
          <w:ilvl w:val="0"/>
          <w:numId w:val="29"/>
        </w:numPr>
        <w:rPr>
          <w:rFonts w:ascii="Arial Narrow" w:hAnsi="Arial Narrow" w:cs="Arial"/>
          <w:color w:val="FF0000"/>
          <w:sz w:val="20"/>
          <w:szCs w:val="16"/>
        </w:rPr>
      </w:pPr>
      <w:r w:rsidRPr="00DE1883">
        <w:rPr>
          <w:rFonts w:ascii="Arial Narrow" w:hAnsi="Arial Narrow" w:cs="Arial"/>
          <w:color w:val="FF0000"/>
          <w:sz w:val="20"/>
          <w:szCs w:val="16"/>
        </w:rPr>
        <w:t>Accès à un tableau de bord WEB interactif permettant de consulter les données historiques horodatées de l’ASI, les graphiques interactifs et les paramètres clés avec la possibilité de télécharger toutes les données disponibles.</w:t>
      </w:r>
    </w:p>
    <w:p w14:paraId="133DCEB7" w14:textId="77777777" w:rsidR="00F1657C" w:rsidRPr="00DE1883" w:rsidRDefault="00F1657C" w:rsidP="00F1657C">
      <w:pPr>
        <w:pStyle w:val="Paragraphedeliste"/>
        <w:spacing w:line="360" w:lineRule="auto"/>
        <w:jc w:val="both"/>
        <w:rPr>
          <w:rFonts w:ascii="Arial Narrow" w:hAnsi="Arial Narrow" w:cs="Arial"/>
          <w:color w:val="FF0000"/>
          <w:sz w:val="20"/>
          <w:szCs w:val="16"/>
        </w:rPr>
      </w:pPr>
    </w:p>
    <w:p w14:paraId="3EBE337E" w14:textId="0F61F63F" w:rsidR="00F1657C" w:rsidRPr="00DE1883" w:rsidRDefault="00F1657C" w:rsidP="00F1657C">
      <w:pPr>
        <w:pStyle w:val="Paragraphedeliste"/>
        <w:numPr>
          <w:ilvl w:val="0"/>
          <w:numId w:val="27"/>
        </w:numPr>
        <w:spacing w:line="360" w:lineRule="auto"/>
        <w:jc w:val="both"/>
        <w:rPr>
          <w:rFonts w:ascii="Arial Narrow" w:hAnsi="Arial Narrow" w:cs="Arial"/>
          <w:color w:val="FF0000"/>
          <w:sz w:val="20"/>
          <w:szCs w:val="16"/>
        </w:rPr>
      </w:pPr>
      <w:r w:rsidRPr="00DE1883">
        <w:rPr>
          <w:rFonts w:ascii="Arial Narrow" w:hAnsi="Arial Narrow" w:cs="Arial"/>
          <w:b/>
          <w:color w:val="FF0000"/>
          <w:sz w:val="20"/>
          <w:szCs w:val="16"/>
        </w:rPr>
        <w:t xml:space="preserve">Diagnostique à distance en temps </w:t>
      </w:r>
      <w:r w:rsidR="001A1AA1" w:rsidRPr="00DE1883">
        <w:rPr>
          <w:rFonts w:ascii="Arial Narrow" w:hAnsi="Arial Narrow" w:cs="Arial"/>
          <w:b/>
          <w:color w:val="FF0000"/>
          <w:sz w:val="20"/>
          <w:szCs w:val="16"/>
        </w:rPr>
        <w:t>réel</w:t>
      </w:r>
      <w:r w:rsidRPr="00DE1883">
        <w:rPr>
          <w:rFonts w:ascii="Arial Narrow" w:hAnsi="Arial Narrow" w:cs="Arial"/>
          <w:b/>
          <w:color w:val="FF0000"/>
          <w:sz w:val="20"/>
          <w:szCs w:val="16"/>
        </w:rPr>
        <w:t xml:space="preserve"> </w:t>
      </w:r>
      <w:r w:rsidRPr="00DE1883">
        <w:rPr>
          <w:rFonts w:ascii="Arial Narrow" w:hAnsi="Arial Narrow" w:cs="Arial"/>
          <w:color w:val="FF0000"/>
          <w:sz w:val="20"/>
          <w:szCs w:val="16"/>
        </w:rPr>
        <w:t>:</w:t>
      </w:r>
    </w:p>
    <w:p w14:paraId="21CA3E1E" w14:textId="2BC99E2D" w:rsidR="00F1657C" w:rsidRPr="00DE1883" w:rsidRDefault="00F1657C" w:rsidP="00F1657C">
      <w:pPr>
        <w:pStyle w:val="Paragraphedeliste"/>
        <w:rPr>
          <w:rFonts w:ascii="Arial Narrow" w:hAnsi="Arial Narrow"/>
          <w:color w:val="FF0000"/>
          <w:sz w:val="20"/>
        </w:rPr>
      </w:pPr>
      <w:r w:rsidRPr="00DE1883">
        <w:rPr>
          <w:rFonts w:ascii="Arial Narrow" w:hAnsi="Arial Narrow"/>
          <w:color w:val="FF0000"/>
          <w:sz w:val="20"/>
        </w:rPr>
        <w:t xml:space="preserve">Le constructeur devra avoir la possibilité d’établir une </w:t>
      </w:r>
      <w:r w:rsidR="001A1AA1" w:rsidRPr="00DE1883">
        <w:rPr>
          <w:rFonts w:ascii="Arial Narrow" w:hAnsi="Arial Narrow"/>
          <w:color w:val="FF0000"/>
          <w:sz w:val="20"/>
        </w:rPr>
        <w:t>connexion</w:t>
      </w:r>
      <w:r w:rsidRPr="00DE1883">
        <w:rPr>
          <w:rFonts w:ascii="Arial Narrow" w:hAnsi="Arial Narrow"/>
          <w:color w:val="FF0000"/>
          <w:sz w:val="20"/>
        </w:rPr>
        <w:t xml:space="preserve"> à distance entre le technicien de maintenance et l’ASI sur le site utilisateur pour effectuer des diagnostics en temps réel, une analyse complète des causes et avec la possibilité de remédier à une panne à distance.</w:t>
      </w:r>
    </w:p>
    <w:p w14:paraId="66BDDA77" w14:textId="77777777" w:rsidR="00F1657C" w:rsidRPr="00DE1883" w:rsidRDefault="00F1657C" w:rsidP="00F1657C">
      <w:pPr>
        <w:pStyle w:val="Paragraphedeliste"/>
        <w:rPr>
          <w:rFonts w:ascii="Arial Narrow" w:hAnsi="Arial Narrow"/>
          <w:color w:val="FF0000"/>
          <w:sz w:val="20"/>
        </w:rPr>
      </w:pPr>
      <w:r w:rsidRPr="00DE1883">
        <w:rPr>
          <w:rFonts w:ascii="Arial Narrow" w:hAnsi="Arial Narrow"/>
          <w:color w:val="FF0000"/>
          <w:sz w:val="20"/>
        </w:rPr>
        <w:t>Afin d’assurer une protection maximale des données lors de la communication, toutes les opérations à distance devront être basées sur une connexion totalement indépendante du réseau local LAN/WAN de l’exploitant.</w:t>
      </w:r>
    </w:p>
    <w:p w14:paraId="1C72F1B5" w14:textId="77777777" w:rsidR="00F1657C" w:rsidRPr="00DE1883" w:rsidRDefault="00F1657C" w:rsidP="00F1657C">
      <w:pPr>
        <w:spacing w:line="360" w:lineRule="auto"/>
        <w:jc w:val="both"/>
        <w:rPr>
          <w:rFonts w:ascii="Arial Narrow" w:hAnsi="Arial Narrow" w:cs="Arial"/>
          <w:color w:val="FF0000"/>
          <w:sz w:val="20"/>
          <w:szCs w:val="16"/>
        </w:rPr>
      </w:pPr>
    </w:p>
    <w:p w14:paraId="00AF6481" w14:textId="77777777" w:rsidR="00F1657C" w:rsidRPr="00DE1883" w:rsidRDefault="00F1657C" w:rsidP="00F1657C">
      <w:pPr>
        <w:pStyle w:val="Paragraphedeliste"/>
        <w:numPr>
          <w:ilvl w:val="0"/>
          <w:numId w:val="27"/>
        </w:numPr>
        <w:spacing w:line="360" w:lineRule="auto"/>
        <w:jc w:val="both"/>
        <w:rPr>
          <w:rFonts w:ascii="Arial Narrow" w:hAnsi="Arial Narrow" w:cs="Arial"/>
          <w:color w:val="FF0000"/>
          <w:sz w:val="20"/>
          <w:szCs w:val="16"/>
        </w:rPr>
      </w:pPr>
      <w:r w:rsidRPr="00DE1883">
        <w:rPr>
          <w:rFonts w:ascii="Arial Narrow" w:hAnsi="Arial Narrow" w:cs="Arial"/>
          <w:b/>
          <w:color w:val="FF0000"/>
          <w:sz w:val="20"/>
          <w:szCs w:val="16"/>
        </w:rPr>
        <w:t xml:space="preserve">Module de rechange </w:t>
      </w:r>
      <w:r w:rsidRPr="00DE1883">
        <w:rPr>
          <w:rFonts w:ascii="Arial Narrow" w:hAnsi="Arial Narrow" w:cs="Arial"/>
          <w:color w:val="FF0000"/>
          <w:sz w:val="20"/>
          <w:szCs w:val="16"/>
        </w:rPr>
        <w:t>:</w:t>
      </w:r>
    </w:p>
    <w:p w14:paraId="63AF61BB" w14:textId="77777777" w:rsidR="00F1657C" w:rsidRPr="00DE1883" w:rsidRDefault="00F1657C" w:rsidP="00F1657C">
      <w:pPr>
        <w:ind w:left="720"/>
        <w:jc w:val="both"/>
        <w:rPr>
          <w:rFonts w:ascii="Arial Narrow" w:hAnsi="Arial Narrow"/>
          <w:color w:val="FF0000"/>
          <w:sz w:val="20"/>
        </w:rPr>
      </w:pPr>
      <w:r w:rsidRPr="00DE1883">
        <w:rPr>
          <w:rFonts w:ascii="Arial Narrow" w:hAnsi="Arial Narrow"/>
          <w:color w:val="FF0000"/>
          <w:sz w:val="20"/>
        </w:rPr>
        <w:t xml:space="preserve">Le constructeur devra être en mesure de fournir un module d’alimentation de rechange en option, </w:t>
      </w:r>
    </w:p>
    <w:p w14:paraId="5A453DF7" w14:textId="77777777" w:rsidR="00F1657C" w:rsidRPr="00DE1883" w:rsidRDefault="00F1657C" w:rsidP="00F1657C">
      <w:pPr>
        <w:ind w:left="720"/>
        <w:jc w:val="both"/>
        <w:rPr>
          <w:rFonts w:ascii="Arial Narrow" w:hAnsi="Arial Narrow"/>
          <w:color w:val="FF0000"/>
          <w:sz w:val="20"/>
        </w:rPr>
      </w:pPr>
      <w:r w:rsidRPr="00DE1883">
        <w:rPr>
          <w:rFonts w:ascii="Arial Narrow" w:hAnsi="Arial Narrow"/>
          <w:color w:val="FF0000"/>
          <w:sz w:val="20"/>
        </w:rPr>
        <w:t>Ce module de rechange pourra être testé à pleine puissance grâce à un mode d’essai de fonctionnement à chaud, sans avoir besoin d’un banc d’essai de charge.</w:t>
      </w:r>
    </w:p>
    <w:p w14:paraId="2D671BC7" w14:textId="77777777" w:rsidR="00F1657C" w:rsidRPr="00DE1883" w:rsidRDefault="00F1657C" w:rsidP="00F1657C">
      <w:pPr>
        <w:spacing w:line="360" w:lineRule="auto"/>
        <w:jc w:val="both"/>
        <w:rPr>
          <w:rFonts w:ascii="Arial Narrow" w:hAnsi="Arial Narrow"/>
          <w:color w:val="FF0000"/>
          <w:sz w:val="20"/>
        </w:rPr>
      </w:pPr>
    </w:p>
    <w:p w14:paraId="67A15C1C" w14:textId="77777777" w:rsidR="00F1657C" w:rsidRPr="00DE1883" w:rsidRDefault="00F1657C" w:rsidP="00F1657C">
      <w:pPr>
        <w:spacing w:line="360" w:lineRule="auto"/>
        <w:jc w:val="both"/>
        <w:rPr>
          <w:rFonts w:ascii="Arial Narrow" w:hAnsi="Arial Narrow"/>
          <w:sz w:val="20"/>
        </w:rPr>
      </w:pPr>
    </w:p>
    <w:p w14:paraId="02861D05" w14:textId="75F6C825" w:rsidR="00F623D8" w:rsidRPr="00DE1883" w:rsidRDefault="00F623D8" w:rsidP="00D0588D">
      <w:pPr>
        <w:spacing w:line="360" w:lineRule="auto"/>
        <w:jc w:val="both"/>
        <w:rPr>
          <w:rFonts w:ascii="Arial Narrow" w:hAnsi="Arial Narrow"/>
          <w:sz w:val="20"/>
        </w:rPr>
      </w:pPr>
    </w:p>
    <w:sectPr w:rsidR="00F623D8" w:rsidRPr="00DE1883" w:rsidSect="00552D9D">
      <w:footerReference w:type="default" r:id="rId10"/>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F60E" w14:textId="77777777" w:rsidR="00B8067C" w:rsidRDefault="00B8067C" w:rsidP="00D0588D">
      <w:r>
        <w:separator/>
      </w:r>
    </w:p>
  </w:endnote>
  <w:endnote w:type="continuationSeparator" w:id="0">
    <w:p w14:paraId="3B72F4C6" w14:textId="77777777" w:rsidR="00B8067C" w:rsidRDefault="00B8067C"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51F3" w14:textId="58737B13" w:rsidR="00F13004" w:rsidRPr="00FC353A" w:rsidRDefault="00F13004">
    <w:pPr>
      <w:pStyle w:val="Pieddepage"/>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Numrodepage"/>
        <w:rFonts w:ascii="Arial Narrow" w:hAnsi="Arial Narrow"/>
        <w:sz w:val="20"/>
      </w:rPr>
      <w:fldChar w:fldCharType="begin"/>
    </w:r>
    <w:r w:rsidRPr="00FC353A">
      <w:rPr>
        <w:rStyle w:val="Numrodepage"/>
        <w:rFonts w:ascii="Arial Narrow" w:hAnsi="Arial Narrow"/>
        <w:sz w:val="20"/>
      </w:rPr>
      <w:instrText xml:space="preserve"> PAGE </w:instrText>
    </w:r>
    <w:r w:rsidRPr="00FC353A">
      <w:rPr>
        <w:rStyle w:val="Numrodepage"/>
        <w:rFonts w:ascii="Arial Narrow" w:hAnsi="Arial Narrow"/>
        <w:sz w:val="20"/>
      </w:rPr>
      <w:fldChar w:fldCharType="separate"/>
    </w:r>
    <w:r w:rsidR="00085967">
      <w:rPr>
        <w:rStyle w:val="Numrodepage"/>
        <w:rFonts w:ascii="Arial Narrow" w:hAnsi="Arial Narrow"/>
        <w:noProof/>
        <w:sz w:val="20"/>
      </w:rPr>
      <w:t>13</w:t>
    </w:r>
    <w:r w:rsidRPr="00FC353A">
      <w:rPr>
        <w:rStyle w:val="Numrodepage"/>
        <w:rFonts w:ascii="Arial Narrow" w:hAnsi="Arial Narrow"/>
        <w:sz w:val="20"/>
      </w:rPr>
      <w:fldChar w:fldCharType="end"/>
    </w:r>
    <w:r w:rsidRPr="00C877F8">
      <w:rPr>
        <w:rStyle w:val="Numrodepage"/>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085967">
      <w:rPr>
        <w:rFonts w:ascii="Arial Narrow" w:hAnsi="Arial Narrow"/>
        <w:noProof/>
        <w:sz w:val="20"/>
      </w:rPr>
      <w:t>13</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2090" w14:textId="77777777" w:rsidR="00B8067C" w:rsidRDefault="00B8067C" w:rsidP="00D0588D">
      <w:r>
        <w:separator/>
      </w:r>
    </w:p>
  </w:footnote>
  <w:footnote w:type="continuationSeparator" w:id="0">
    <w:p w14:paraId="6D3A3C6C" w14:textId="77777777" w:rsidR="00B8067C" w:rsidRDefault="00B8067C" w:rsidP="00D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C29C8C"/>
    <w:lvl w:ilvl="0">
      <w:start w:val="1"/>
      <w:numFmt w:val="decimal"/>
      <w:lvlText w:val="%1."/>
      <w:lvlJc w:val="left"/>
      <w:pPr>
        <w:tabs>
          <w:tab w:val="num" w:pos="720"/>
        </w:tabs>
        <w:ind w:left="720" w:hanging="360"/>
      </w:pPr>
      <w:rPr>
        <w:rFonts w:cs="Times New Roman"/>
      </w:rPr>
    </w:lvl>
  </w:abstractNum>
  <w:abstractNum w:abstractNumId="1" w15:restartNumberingAfterBreak="0">
    <w:nsid w:val="FFFFFF82"/>
    <w:multiLevelType w:val="singleLevel"/>
    <w:tmpl w:val="1564136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3"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02805B78"/>
    <w:lvl w:ilvl="0">
      <w:start w:val="1"/>
      <w:numFmt w:val="decimal"/>
      <w:pStyle w:val="Titre1"/>
      <w:lvlText w:val="%1."/>
      <w:lvlJc w:val="left"/>
      <w:pPr>
        <w:ind w:left="709" w:hanging="709"/>
      </w:pPr>
      <w:rPr>
        <w:rFonts w:ascii="Arial Narrow" w:hAnsi="Arial Narrow" w:hint="default"/>
        <w:sz w:val="22"/>
      </w:rPr>
    </w:lvl>
    <w:lvl w:ilvl="1">
      <w:start w:val="1"/>
      <w:numFmt w:val="decimal"/>
      <w:pStyle w:val="Titre2"/>
      <w:lvlText w:val="%1.%2"/>
      <w:lvlJc w:val="left"/>
      <w:pPr>
        <w:ind w:left="709" w:hanging="709"/>
      </w:pPr>
      <w:rPr>
        <w:rFonts w:hint="default"/>
        <w:sz w:val="22"/>
      </w:rPr>
    </w:lvl>
    <w:lvl w:ilvl="2">
      <w:start w:val="1"/>
      <w:numFmt w:val="decimal"/>
      <w:pStyle w:val="Titre3"/>
      <w:lvlText w:val="%1.%2.%3"/>
      <w:lvlJc w:val="left"/>
      <w:pPr>
        <w:ind w:left="1135" w:hanging="709"/>
      </w:pPr>
      <w:rPr>
        <w:rFonts w:hint="default"/>
        <w:sz w:val="20"/>
        <w:lang w:val="en-US"/>
      </w:rPr>
    </w:lvl>
    <w:lvl w:ilvl="3">
      <w:start w:val="1"/>
      <w:numFmt w:val="decimal"/>
      <w:pStyle w:val="Titre4"/>
      <w:lvlText w:val="%1.%2.%3.%4"/>
      <w:lvlJc w:val="left"/>
      <w:pPr>
        <w:ind w:left="709" w:hanging="709"/>
      </w:pPr>
      <w:rPr>
        <w:rFonts w:ascii="Arial Narrow" w:hAnsi="Arial Narrow" w:cs="Arial" w:hint="default"/>
        <w:sz w:val="20"/>
      </w:rPr>
    </w:lvl>
    <w:lvl w:ilvl="4">
      <w:start w:val="1"/>
      <w:numFmt w:val="decimal"/>
      <w:pStyle w:val="Titre5"/>
      <w:lvlText w:val="%1.%2.%3.%4.%5"/>
      <w:lvlJc w:val="left"/>
      <w:pPr>
        <w:ind w:left="709" w:hanging="709"/>
      </w:pPr>
      <w:rPr>
        <w:rFonts w:hint="default"/>
        <w:sz w:val="20"/>
      </w:rPr>
    </w:lvl>
    <w:lvl w:ilvl="5">
      <w:start w:val="1"/>
      <w:numFmt w:val="decimal"/>
      <w:pStyle w:val="Titre6"/>
      <w:lvlText w:val="%1.%2.%3.%4.%5.%6"/>
      <w:lvlJc w:val="left"/>
      <w:pPr>
        <w:ind w:left="709" w:hanging="709"/>
      </w:pPr>
      <w:rPr>
        <w:rFonts w:hint="default"/>
      </w:rPr>
    </w:lvl>
    <w:lvl w:ilvl="6">
      <w:start w:val="1"/>
      <w:numFmt w:val="decimal"/>
      <w:pStyle w:val="Titre7"/>
      <w:lvlText w:val="%1.%2.%3.%4.%5.%6.%7"/>
      <w:lvlJc w:val="left"/>
      <w:pPr>
        <w:ind w:left="709" w:hanging="709"/>
      </w:pPr>
      <w:rPr>
        <w:rFonts w:hint="default"/>
      </w:rPr>
    </w:lvl>
    <w:lvl w:ilvl="7">
      <w:start w:val="1"/>
      <w:numFmt w:val="decimal"/>
      <w:pStyle w:val="Titre8"/>
      <w:lvlText w:val="%1.%2.%3.%4.%5.%6.%7.%8"/>
      <w:lvlJc w:val="left"/>
      <w:pPr>
        <w:ind w:left="709" w:hanging="709"/>
      </w:pPr>
      <w:rPr>
        <w:rFonts w:hint="default"/>
      </w:rPr>
    </w:lvl>
    <w:lvl w:ilvl="8">
      <w:start w:val="1"/>
      <w:numFmt w:val="decimal"/>
      <w:pStyle w:val="Titre9"/>
      <w:lvlText w:val="%1.%2.%3.%4.%5.%6.%7.%8.%9"/>
      <w:lvlJc w:val="left"/>
      <w:pPr>
        <w:ind w:left="709" w:hanging="709"/>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C424CC"/>
    <w:multiLevelType w:val="multilevel"/>
    <w:tmpl w:val="8334DB68"/>
    <w:lvl w:ilvl="0">
      <w:start w:val="10"/>
      <w:numFmt w:val="decimal"/>
      <w:lvlText w:val="%1"/>
      <w:lvlJc w:val="left"/>
      <w:pPr>
        <w:ind w:left="489" w:hanging="489"/>
      </w:pPr>
      <w:rPr>
        <w:rFonts w:hint="default"/>
      </w:rPr>
    </w:lvl>
    <w:lvl w:ilvl="1">
      <w:start w:val="1"/>
      <w:numFmt w:val="decimal"/>
      <w:lvlText w:val="%1.%2"/>
      <w:lvlJc w:val="left"/>
      <w:pPr>
        <w:ind w:left="847" w:hanging="489"/>
      </w:pPr>
      <w:rPr>
        <w:rFonts w:hint="default"/>
      </w:rPr>
    </w:lvl>
    <w:lvl w:ilvl="2">
      <w:start w:val="1"/>
      <w:numFmt w:val="decimal"/>
      <w:lvlText w:val="%1.%2.%3"/>
      <w:lvlJc w:val="left"/>
      <w:pPr>
        <w:ind w:left="1436"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8" w15:restartNumberingAfterBreak="0">
    <w:nsid w:val="13543E40"/>
    <w:multiLevelType w:val="multilevel"/>
    <w:tmpl w:val="CD0246E6"/>
    <w:lvl w:ilvl="0">
      <w:start w:val="4"/>
      <w:numFmt w:val="decimal"/>
      <w:lvlText w:val="%1"/>
      <w:lvlJc w:val="left"/>
      <w:pPr>
        <w:ind w:left="394" w:hanging="394"/>
      </w:pPr>
      <w:rPr>
        <w:rFonts w:hint="default"/>
      </w:rPr>
    </w:lvl>
    <w:lvl w:ilvl="1">
      <w:start w:val="3"/>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15976DC4"/>
    <w:multiLevelType w:val="multilevel"/>
    <w:tmpl w:val="9FD2EDF6"/>
    <w:lvl w:ilvl="0">
      <w:start w:val="1"/>
      <w:numFmt w:val="upperLetter"/>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E3642EE"/>
    <w:multiLevelType w:val="hybridMultilevel"/>
    <w:tmpl w:val="E23EE476"/>
    <w:lvl w:ilvl="0" w:tplc="08090001">
      <w:start w:val="1"/>
      <w:numFmt w:val="bullet"/>
      <w:lvlText w:val=""/>
      <w:lvlJc w:val="left"/>
      <w:pPr>
        <w:ind w:left="2080" w:hanging="360"/>
      </w:pPr>
      <w:rPr>
        <w:rFonts w:ascii="Symbol" w:hAnsi="Symbol" w:hint="default"/>
      </w:rPr>
    </w:lvl>
    <w:lvl w:ilvl="1" w:tplc="08090003">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035E7F34"/>
    <w:lvl w:ilvl="0">
      <w:start w:val="1"/>
      <w:numFmt w:val="decimal"/>
      <w:lvlText w:val="%1."/>
      <w:lvlJc w:val="left"/>
      <w:pPr>
        <w:ind w:left="709" w:hanging="709"/>
      </w:pPr>
      <w:rPr>
        <w:rFonts w:ascii="Arial Narrow" w:hAnsi="Arial Narrow" w:hint="default"/>
        <w:sz w:val="22"/>
      </w:rPr>
    </w:lvl>
    <w:lvl w:ilvl="1">
      <w:start w:val="1"/>
      <w:numFmt w:val="decimal"/>
      <w:lvlText w:val="%1.%2"/>
      <w:lvlJc w:val="left"/>
      <w:pPr>
        <w:ind w:left="709" w:hanging="709"/>
      </w:pPr>
      <w:rPr>
        <w:rFonts w:ascii="Arial Narrow" w:hAnsi="Arial Narrow" w:hint="default"/>
        <w:sz w:val="22"/>
      </w:rPr>
    </w:lvl>
    <w:lvl w:ilvl="2">
      <w:start w:val="1"/>
      <w:numFmt w:val="decimal"/>
      <w:lvlText w:val="%1.%2.%3"/>
      <w:lvlJc w:val="left"/>
      <w:pPr>
        <w:ind w:left="709" w:hanging="709"/>
      </w:pPr>
      <w:rPr>
        <w:rFonts w:ascii="Arial" w:hAnsi="Arial" w:hint="default"/>
        <w:sz w:val="22"/>
      </w:rPr>
    </w:lvl>
    <w:lvl w:ilvl="3">
      <w:start w:val="1"/>
      <w:numFmt w:val="decimal"/>
      <w:lvlText w:val="%1.%2.%3.%4"/>
      <w:lvlJc w:val="left"/>
      <w:pPr>
        <w:ind w:left="709" w:hanging="709"/>
      </w:pPr>
      <w:rPr>
        <w:rFonts w:ascii="Arial" w:hAnsi="Arial" w:hint="default"/>
        <w:sz w:val="22"/>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2" w15:restartNumberingAfterBreak="0">
    <w:nsid w:val="297C3AA6"/>
    <w:multiLevelType w:val="hybridMultilevel"/>
    <w:tmpl w:val="6F7EA18A"/>
    <w:lvl w:ilvl="0" w:tplc="954AC21A">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1654A"/>
    <w:multiLevelType w:val="multilevel"/>
    <w:tmpl w:val="41688F20"/>
    <w:lvl w:ilvl="0">
      <w:start w:val="9"/>
      <w:numFmt w:val="decimal"/>
      <w:lvlText w:val="%1"/>
      <w:lvlJc w:val="left"/>
      <w:pPr>
        <w:ind w:left="394" w:hanging="394"/>
      </w:pPr>
      <w:rPr>
        <w:rFonts w:hint="default"/>
      </w:rPr>
    </w:lvl>
    <w:lvl w:ilvl="1">
      <w:start w:val="3"/>
      <w:numFmt w:val="decimal"/>
      <w:lvlText w:val="%1.%2"/>
      <w:lvlJc w:val="left"/>
      <w:pPr>
        <w:ind w:left="819" w:hanging="39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549C2"/>
    <w:multiLevelType w:val="multilevel"/>
    <w:tmpl w:val="8676C096"/>
    <w:lvl w:ilvl="0">
      <w:start w:val="1"/>
      <w:numFmt w:val="decimal"/>
      <w:lvlText w:val="%1"/>
      <w:lvlJc w:val="left"/>
      <w:pPr>
        <w:ind w:left="394" w:hanging="394"/>
      </w:pPr>
      <w:rPr>
        <w:rFonts w:hint="default"/>
      </w:rPr>
    </w:lvl>
    <w:lvl w:ilvl="1">
      <w:start w:val="1"/>
      <w:numFmt w:val="decimal"/>
      <w:lvlText w:val="%1.%2"/>
      <w:lvlJc w:val="left"/>
      <w:pPr>
        <w:ind w:left="536" w:hanging="39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75E4F"/>
    <w:multiLevelType w:val="hybridMultilevel"/>
    <w:tmpl w:val="2C588FAC"/>
    <w:lvl w:ilvl="0" w:tplc="6A0CB5A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C65459"/>
    <w:multiLevelType w:val="multilevel"/>
    <w:tmpl w:val="2F1805CC"/>
    <w:lvl w:ilvl="0">
      <w:start w:val="1"/>
      <w:numFmt w:val="upperLetter"/>
      <w:suff w:val="space"/>
      <w:lvlText w:val="%1."/>
      <w:lvlJc w:val="left"/>
      <w:rPr>
        <w:rFonts w:cs="Times New Roman" w:hint="default"/>
        <w:b/>
        <w:bCs/>
        <w:i w:val="0"/>
        <w:iCs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4F33DDE"/>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5A646875"/>
    <w:multiLevelType w:val="hybridMultilevel"/>
    <w:tmpl w:val="69FA315A"/>
    <w:lvl w:ilvl="0" w:tplc="954AC21A">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71D05"/>
    <w:multiLevelType w:val="multilevel"/>
    <w:tmpl w:val="1E12D8D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sz w:val="20"/>
        <w:lang w:val="en-G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35C0954"/>
    <w:multiLevelType w:val="hybridMultilevel"/>
    <w:tmpl w:val="F6329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0"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2" w15:restartNumberingAfterBreak="0">
    <w:nsid w:val="748F5206"/>
    <w:multiLevelType w:val="hybridMultilevel"/>
    <w:tmpl w:val="E2E2A402"/>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1607543027">
    <w:abstractNumId w:val="27"/>
  </w:num>
  <w:num w:numId="2" w16cid:durableId="1295067109">
    <w:abstractNumId w:val="14"/>
  </w:num>
  <w:num w:numId="3" w16cid:durableId="1498885588">
    <w:abstractNumId w:val="3"/>
  </w:num>
  <w:num w:numId="4" w16cid:durableId="901257957">
    <w:abstractNumId w:val="11"/>
  </w:num>
  <w:num w:numId="5" w16cid:durableId="1278489155">
    <w:abstractNumId w:val="29"/>
  </w:num>
  <w:num w:numId="6" w16cid:durableId="1428312011">
    <w:abstractNumId w:val="24"/>
  </w:num>
  <w:num w:numId="7" w16cid:durableId="633606748">
    <w:abstractNumId w:val="31"/>
  </w:num>
  <w:num w:numId="8" w16cid:durableId="800534382">
    <w:abstractNumId w:val="18"/>
  </w:num>
  <w:num w:numId="9" w16cid:durableId="604851982">
    <w:abstractNumId w:val="15"/>
  </w:num>
  <w:num w:numId="10" w16cid:durableId="1713072395">
    <w:abstractNumId w:val="30"/>
  </w:num>
  <w:num w:numId="11" w16cid:durableId="1959335011">
    <w:abstractNumId w:val="6"/>
  </w:num>
  <w:num w:numId="12" w16cid:durableId="1700156521">
    <w:abstractNumId w:val="21"/>
  </w:num>
  <w:num w:numId="13" w16cid:durableId="1439326537">
    <w:abstractNumId w:val="19"/>
  </w:num>
  <w:num w:numId="14" w16cid:durableId="1329754029">
    <w:abstractNumId w:val="0"/>
  </w:num>
  <w:num w:numId="15" w16cid:durableId="1763332327">
    <w:abstractNumId w:val="9"/>
  </w:num>
  <w:num w:numId="16" w16cid:durableId="1555503833">
    <w:abstractNumId w:val="2"/>
  </w:num>
  <w:num w:numId="17" w16cid:durableId="457378901">
    <w:abstractNumId w:val="1"/>
  </w:num>
  <w:num w:numId="18" w16cid:durableId="1440683710">
    <w:abstractNumId w:val="20"/>
  </w:num>
  <w:num w:numId="19" w16cid:durableId="1635024211">
    <w:abstractNumId w:val="10"/>
  </w:num>
  <w:num w:numId="20" w16cid:durableId="1444299091">
    <w:abstractNumId w:val="26"/>
  </w:num>
  <w:num w:numId="21" w16cid:durableId="715937359">
    <w:abstractNumId w:val="5"/>
  </w:num>
  <w:num w:numId="22" w16cid:durableId="194395094">
    <w:abstractNumId w:val="13"/>
  </w:num>
  <w:num w:numId="23" w16cid:durableId="1774087545">
    <w:abstractNumId w:val="8"/>
  </w:num>
  <w:num w:numId="24" w16cid:durableId="479002971">
    <w:abstractNumId w:val="16"/>
  </w:num>
  <w:num w:numId="25" w16cid:durableId="1575704372">
    <w:abstractNumId w:val="7"/>
  </w:num>
  <w:num w:numId="26" w16cid:durableId="174812064">
    <w:abstractNumId w:val="33"/>
  </w:num>
  <w:num w:numId="27" w16cid:durableId="1080181621">
    <w:abstractNumId w:val="17"/>
  </w:num>
  <w:num w:numId="28" w16cid:durableId="112096069">
    <w:abstractNumId w:val="4"/>
  </w:num>
  <w:num w:numId="29" w16cid:durableId="178131401">
    <w:abstractNumId w:val="23"/>
  </w:num>
  <w:num w:numId="30" w16cid:durableId="1854218377">
    <w:abstractNumId w:val="28"/>
  </w:num>
  <w:num w:numId="31" w16cid:durableId="1080448891">
    <w:abstractNumId w:val="32"/>
  </w:num>
  <w:num w:numId="32" w16cid:durableId="1045183465">
    <w:abstractNumId w:val="25"/>
  </w:num>
  <w:num w:numId="33" w16cid:durableId="1803306905">
    <w:abstractNumId w:val="12"/>
  </w:num>
  <w:num w:numId="34" w16cid:durableId="118744887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8D"/>
    <w:rsid w:val="000002F7"/>
    <w:rsid w:val="00000803"/>
    <w:rsid w:val="00010200"/>
    <w:rsid w:val="00010AE6"/>
    <w:rsid w:val="0002124B"/>
    <w:rsid w:val="000223AB"/>
    <w:rsid w:val="000237F2"/>
    <w:rsid w:val="000274A1"/>
    <w:rsid w:val="00032C5F"/>
    <w:rsid w:val="000335E8"/>
    <w:rsid w:val="00040E63"/>
    <w:rsid w:val="00043C8C"/>
    <w:rsid w:val="00045BED"/>
    <w:rsid w:val="00052C0B"/>
    <w:rsid w:val="00060226"/>
    <w:rsid w:val="0006064E"/>
    <w:rsid w:val="00061DA2"/>
    <w:rsid w:val="000628BB"/>
    <w:rsid w:val="00064DF2"/>
    <w:rsid w:val="000706B2"/>
    <w:rsid w:val="0007152F"/>
    <w:rsid w:val="00073725"/>
    <w:rsid w:val="00075027"/>
    <w:rsid w:val="00085967"/>
    <w:rsid w:val="00086FB4"/>
    <w:rsid w:val="000932D5"/>
    <w:rsid w:val="0009380D"/>
    <w:rsid w:val="000A272B"/>
    <w:rsid w:val="000A2B37"/>
    <w:rsid w:val="000B0BCC"/>
    <w:rsid w:val="000B1139"/>
    <w:rsid w:val="000B19E8"/>
    <w:rsid w:val="000B40AC"/>
    <w:rsid w:val="000C28B9"/>
    <w:rsid w:val="000C2CC5"/>
    <w:rsid w:val="000C414B"/>
    <w:rsid w:val="000C56F8"/>
    <w:rsid w:val="000C7D1A"/>
    <w:rsid w:val="000D1CB9"/>
    <w:rsid w:val="000D54D1"/>
    <w:rsid w:val="000F177E"/>
    <w:rsid w:val="000F18B4"/>
    <w:rsid w:val="000F2D38"/>
    <w:rsid w:val="00100844"/>
    <w:rsid w:val="00106EAB"/>
    <w:rsid w:val="00107F0D"/>
    <w:rsid w:val="0011280A"/>
    <w:rsid w:val="00122986"/>
    <w:rsid w:val="0012483D"/>
    <w:rsid w:val="00125EC5"/>
    <w:rsid w:val="001305B2"/>
    <w:rsid w:val="00137474"/>
    <w:rsid w:val="001416BE"/>
    <w:rsid w:val="001430EE"/>
    <w:rsid w:val="00153E58"/>
    <w:rsid w:val="00156508"/>
    <w:rsid w:val="00156749"/>
    <w:rsid w:val="00161860"/>
    <w:rsid w:val="001632DA"/>
    <w:rsid w:val="001639CA"/>
    <w:rsid w:val="00163A55"/>
    <w:rsid w:val="00164DA7"/>
    <w:rsid w:val="00165D9B"/>
    <w:rsid w:val="001750CB"/>
    <w:rsid w:val="001754F2"/>
    <w:rsid w:val="00175A4C"/>
    <w:rsid w:val="0018560F"/>
    <w:rsid w:val="00186BCD"/>
    <w:rsid w:val="00187C28"/>
    <w:rsid w:val="00194A46"/>
    <w:rsid w:val="00195C06"/>
    <w:rsid w:val="00196A11"/>
    <w:rsid w:val="00197880"/>
    <w:rsid w:val="001A1AA1"/>
    <w:rsid w:val="001B308A"/>
    <w:rsid w:val="001B48FD"/>
    <w:rsid w:val="001B55B1"/>
    <w:rsid w:val="001C1B85"/>
    <w:rsid w:val="001C2139"/>
    <w:rsid w:val="001C2220"/>
    <w:rsid w:val="001C3C1F"/>
    <w:rsid w:val="001C7172"/>
    <w:rsid w:val="001D08C1"/>
    <w:rsid w:val="001D0A34"/>
    <w:rsid w:val="001D0E80"/>
    <w:rsid w:val="001D5D63"/>
    <w:rsid w:val="001D6411"/>
    <w:rsid w:val="001E625E"/>
    <w:rsid w:val="001F6275"/>
    <w:rsid w:val="00201B77"/>
    <w:rsid w:val="00211D28"/>
    <w:rsid w:val="002121E7"/>
    <w:rsid w:val="00222A82"/>
    <w:rsid w:val="00224434"/>
    <w:rsid w:val="00226D50"/>
    <w:rsid w:val="00235972"/>
    <w:rsid w:val="00244949"/>
    <w:rsid w:val="00246CDB"/>
    <w:rsid w:val="00251729"/>
    <w:rsid w:val="002556FF"/>
    <w:rsid w:val="00265997"/>
    <w:rsid w:val="00271C49"/>
    <w:rsid w:val="00275E8F"/>
    <w:rsid w:val="00277250"/>
    <w:rsid w:val="002879B8"/>
    <w:rsid w:val="002916E9"/>
    <w:rsid w:val="00291788"/>
    <w:rsid w:val="00294389"/>
    <w:rsid w:val="002963AB"/>
    <w:rsid w:val="002963DD"/>
    <w:rsid w:val="002A2EBC"/>
    <w:rsid w:val="002A3209"/>
    <w:rsid w:val="002A5910"/>
    <w:rsid w:val="002A7048"/>
    <w:rsid w:val="002B3B4D"/>
    <w:rsid w:val="002B75AC"/>
    <w:rsid w:val="002C08C0"/>
    <w:rsid w:val="002C1994"/>
    <w:rsid w:val="002C2460"/>
    <w:rsid w:val="002C3101"/>
    <w:rsid w:val="002C4406"/>
    <w:rsid w:val="002C7D73"/>
    <w:rsid w:val="002D290E"/>
    <w:rsid w:val="002E365E"/>
    <w:rsid w:val="002E75E4"/>
    <w:rsid w:val="002F316E"/>
    <w:rsid w:val="002F3747"/>
    <w:rsid w:val="002F717C"/>
    <w:rsid w:val="00301B60"/>
    <w:rsid w:val="00307765"/>
    <w:rsid w:val="003108E2"/>
    <w:rsid w:val="00313C57"/>
    <w:rsid w:val="00315F4E"/>
    <w:rsid w:val="00322153"/>
    <w:rsid w:val="003249FE"/>
    <w:rsid w:val="00325AEB"/>
    <w:rsid w:val="00327C98"/>
    <w:rsid w:val="0033049F"/>
    <w:rsid w:val="00330E6C"/>
    <w:rsid w:val="00336FC6"/>
    <w:rsid w:val="00340C3B"/>
    <w:rsid w:val="00341311"/>
    <w:rsid w:val="00344324"/>
    <w:rsid w:val="0034757F"/>
    <w:rsid w:val="00351233"/>
    <w:rsid w:val="00356B90"/>
    <w:rsid w:val="003637EA"/>
    <w:rsid w:val="00377878"/>
    <w:rsid w:val="00377DE7"/>
    <w:rsid w:val="003802F8"/>
    <w:rsid w:val="00380A6D"/>
    <w:rsid w:val="00391C0F"/>
    <w:rsid w:val="003A21D5"/>
    <w:rsid w:val="003A3875"/>
    <w:rsid w:val="003A5655"/>
    <w:rsid w:val="003B1E48"/>
    <w:rsid w:val="003B2BCA"/>
    <w:rsid w:val="003B37A6"/>
    <w:rsid w:val="003B658B"/>
    <w:rsid w:val="003C0BB8"/>
    <w:rsid w:val="003C505F"/>
    <w:rsid w:val="003C5738"/>
    <w:rsid w:val="003E300C"/>
    <w:rsid w:val="003E3B28"/>
    <w:rsid w:val="003E3D24"/>
    <w:rsid w:val="004072D9"/>
    <w:rsid w:val="00414F2A"/>
    <w:rsid w:val="00415ABF"/>
    <w:rsid w:val="004240BA"/>
    <w:rsid w:val="00424E5C"/>
    <w:rsid w:val="00426DBE"/>
    <w:rsid w:val="004376DF"/>
    <w:rsid w:val="00443F77"/>
    <w:rsid w:val="00444BDE"/>
    <w:rsid w:val="0045090A"/>
    <w:rsid w:val="00453FEF"/>
    <w:rsid w:val="00456E0D"/>
    <w:rsid w:val="004636B0"/>
    <w:rsid w:val="00464965"/>
    <w:rsid w:val="004659B3"/>
    <w:rsid w:val="00467B69"/>
    <w:rsid w:val="00471082"/>
    <w:rsid w:val="00471DFC"/>
    <w:rsid w:val="004845BB"/>
    <w:rsid w:val="00490664"/>
    <w:rsid w:val="00490FF5"/>
    <w:rsid w:val="004A2D25"/>
    <w:rsid w:val="004A5883"/>
    <w:rsid w:val="004A6359"/>
    <w:rsid w:val="004A6786"/>
    <w:rsid w:val="004A7C47"/>
    <w:rsid w:val="004B0986"/>
    <w:rsid w:val="004B60D6"/>
    <w:rsid w:val="004C0D0F"/>
    <w:rsid w:val="004C4706"/>
    <w:rsid w:val="004C4929"/>
    <w:rsid w:val="004C6CA7"/>
    <w:rsid w:val="004C79B5"/>
    <w:rsid w:val="004D1D8B"/>
    <w:rsid w:val="004E2A1C"/>
    <w:rsid w:val="004E6B02"/>
    <w:rsid w:val="004F6A46"/>
    <w:rsid w:val="004F7FFD"/>
    <w:rsid w:val="0050046B"/>
    <w:rsid w:val="005041FB"/>
    <w:rsid w:val="00512B70"/>
    <w:rsid w:val="00520782"/>
    <w:rsid w:val="00521458"/>
    <w:rsid w:val="005248BB"/>
    <w:rsid w:val="00535E9F"/>
    <w:rsid w:val="00536C25"/>
    <w:rsid w:val="005421D0"/>
    <w:rsid w:val="00544D6F"/>
    <w:rsid w:val="00552D9D"/>
    <w:rsid w:val="00560A8E"/>
    <w:rsid w:val="005625DA"/>
    <w:rsid w:val="00562F4F"/>
    <w:rsid w:val="005722CE"/>
    <w:rsid w:val="005743FF"/>
    <w:rsid w:val="00577AC3"/>
    <w:rsid w:val="00577F36"/>
    <w:rsid w:val="00583407"/>
    <w:rsid w:val="005928D0"/>
    <w:rsid w:val="005A5F66"/>
    <w:rsid w:val="005B0305"/>
    <w:rsid w:val="005B5772"/>
    <w:rsid w:val="005B7702"/>
    <w:rsid w:val="005C10C7"/>
    <w:rsid w:val="005C1E79"/>
    <w:rsid w:val="005C6BC5"/>
    <w:rsid w:val="005C78C2"/>
    <w:rsid w:val="005D15B0"/>
    <w:rsid w:val="005E38BF"/>
    <w:rsid w:val="005E47FA"/>
    <w:rsid w:val="005E63D6"/>
    <w:rsid w:val="005F1DDD"/>
    <w:rsid w:val="005F657A"/>
    <w:rsid w:val="005F6987"/>
    <w:rsid w:val="00603056"/>
    <w:rsid w:val="006077DB"/>
    <w:rsid w:val="00615396"/>
    <w:rsid w:val="0061737D"/>
    <w:rsid w:val="00617B7A"/>
    <w:rsid w:val="00622E59"/>
    <w:rsid w:val="00623FC9"/>
    <w:rsid w:val="0062791D"/>
    <w:rsid w:val="006357EF"/>
    <w:rsid w:val="00643C1F"/>
    <w:rsid w:val="00646CC2"/>
    <w:rsid w:val="00651B50"/>
    <w:rsid w:val="006533F7"/>
    <w:rsid w:val="00653E88"/>
    <w:rsid w:val="006541EA"/>
    <w:rsid w:val="0065620C"/>
    <w:rsid w:val="00661481"/>
    <w:rsid w:val="0066199B"/>
    <w:rsid w:val="00662CB6"/>
    <w:rsid w:val="00666D1F"/>
    <w:rsid w:val="00670469"/>
    <w:rsid w:val="00670B6D"/>
    <w:rsid w:val="00670BDE"/>
    <w:rsid w:val="006728BF"/>
    <w:rsid w:val="00675EEF"/>
    <w:rsid w:val="006772AC"/>
    <w:rsid w:val="00681FEA"/>
    <w:rsid w:val="00694C17"/>
    <w:rsid w:val="006A38F8"/>
    <w:rsid w:val="006A4E1A"/>
    <w:rsid w:val="006A64A1"/>
    <w:rsid w:val="006B1288"/>
    <w:rsid w:val="006B4982"/>
    <w:rsid w:val="006B532C"/>
    <w:rsid w:val="006B7737"/>
    <w:rsid w:val="006C2E55"/>
    <w:rsid w:val="006C3A85"/>
    <w:rsid w:val="006C3BA1"/>
    <w:rsid w:val="006C6585"/>
    <w:rsid w:val="006C668D"/>
    <w:rsid w:val="006C7AC1"/>
    <w:rsid w:val="006D6CA6"/>
    <w:rsid w:val="006D77D4"/>
    <w:rsid w:val="006E51F7"/>
    <w:rsid w:val="006F0411"/>
    <w:rsid w:val="006F487A"/>
    <w:rsid w:val="006F6041"/>
    <w:rsid w:val="00700A2A"/>
    <w:rsid w:val="00717E84"/>
    <w:rsid w:val="007206A7"/>
    <w:rsid w:val="00720BDD"/>
    <w:rsid w:val="00724F3D"/>
    <w:rsid w:val="00727D57"/>
    <w:rsid w:val="00732C36"/>
    <w:rsid w:val="007345DB"/>
    <w:rsid w:val="00734AD3"/>
    <w:rsid w:val="00736C34"/>
    <w:rsid w:val="0073777A"/>
    <w:rsid w:val="00744B81"/>
    <w:rsid w:val="0074713B"/>
    <w:rsid w:val="0075080C"/>
    <w:rsid w:val="007630B9"/>
    <w:rsid w:val="00764ABF"/>
    <w:rsid w:val="00766B5C"/>
    <w:rsid w:val="007750B2"/>
    <w:rsid w:val="0077614F"/>
    <w:rsid w:val="00776910"/>
    <w:rsid w:val="00776CF1"/>
    <w:rsid w:val="007807A4"/>
    <w:rsid w:val="00784912"/>
    <w:rsid w:val="00795AD0"/>
    <w:rsid w:val="007A066F"/>
    <w:rsid w:val="007A16BB"/>
    <w:rsid w:val="007A20CE"/>
    <w:rsid w:val="007A4ACE"/>
    <w:rsid w:val="007A7E9A"/>
    <w:rsid w:val="007B235D"/>
    <w:rsid w:val="007B44A1"/>
    <w:rsid w:val="007B740E"/>
    <w:rsid w:val="007C3A49"/>
    <w:rsid w:val="007C7841"/>
    <w:rsid w:val="007D0E6D"/>
    <w:rsid w:val="007D126C"/>
    <w:rsid w:val="007D3819"/>
    <w:rsid w:val="007D47B8"/>
    <w:rsid w:val="007E09D0"/>
    <w:rsid w:val="007E22AB"/>
    <w:rsid w:val="007E700F"/>
    <w:rsid w:val="007F5F0F"/>
    <w:rsid w:val="008018AD"/>
    <w:rsid w:val="00803C7F"/>
    <w:rsid w:val="00805CCC"/>
    <w:rsid w:val="008070C2"/>
    <w:rsid w:val="0081047E"/>
    <w:rsid w:val="00811B0A"/>
    <w:rsid w:val="00811C1A"/>
    <w:rsid w:val="00814590"/>
    <w:rsid w:val="00814D08"/>
    <w:rsid w:val="00822CA6"/>
    <w:rsid w:val="00825C84"/>
    <w:rsid w:val="00825CED"/>
    <w:rsid w:val="008268E0"/>
    <w:rsid w:val="00827BD1"/>
    <w:rsid w:val="00830F9A"/>
    <w:rsid w:val="00835DB7"/>
    <w:rsid w:val="00836F92"/>
    <w:rsid w:val="0084061C"/>
    <w:rsid w:val="008412DF"/>
    <w:rsid w:val="0084288A"/>
    <w:rsid w:val="00846A5D"/>
    <w:rsid w:val="0084747C"/>
    <w:rsid w:val="00850C85"/>
    <w:rsid w:val="008568A6"/>
    <w:rsid w:val="00857341"/>
    <w:rsid w:val="008601DE"/>
    <w:rsid w:val="0086094B"/>
    <w:rsid w:val="00860C0A"/>
    <w:rsid w:val="00864E7E"/>
    <w:rsid w:val="00865773"/>
    <w:rsid w:val="008679F3"/>
    <w:rsid w:val="00872FF1"/>
    <w:rsid w:val="008811BC"/>
    <w:rsid w:val="0088253C"/>
    <w:rsid w:val="00882952"/>
    <w:rsid w:val="00884319"/>
    <w:rsid w:val="00891FB2"/>
    <w:rsid w:val="00896460"/>
    <w:rsid w:val="00896A90"/>
    <w:rsid w:val="00897892"/>
    <w:rsid w:val="008A02E8"/>
    <w:rsid w:val="008A1028"/>
    <w:rsid w:val="008A3870"/>
    <w:rsid w:val="008B0FF6"/>
    <w:rsid w:val="008B2D29"/>
    <w:rsid w:val="008B53CD"/>
    <w:rsid w:val="008B55EA"/>
    <w:rsid w:val="008C07A8"/>
    <w:rsid w:val="008C15B4"/>
    <w:rsid w:val="008C2C6E"/>
    <w:rsid w:val="008C6E8F"/>
    <w:rsid w:val="008D044D"/>
    <w:rsid w:val="008D4EBE"/>
    <w:rsid w:val="008D583A"/>
    <w:rsid w:val="008F58BF"/>
    <w:rsid w:val="00906680"/>
    <w:rsid w:val="00912824"/>
    <w:rsid w:val="0092145E"/>
    <w:rsid w:val="00923616"/>
    <w:rsid w:val="00923C08"/>
    <w:rsid w:val="0092622A"/>
    <w:rsid w:val="0093160F"/>
    <w:rsid w:val="0093371B"/>
    <w:rsid w:val="0094073B"/>
    <w:rsid w:val="00945405"/>
    <w:rsid w:val="0094541E"/>
    <w:rsid w:val="00947641"/>
    <w:rsid w:val="00952ADA"/>
    <w:rsid w:val="00961397"/>
    <w:rsid w:val="0096141B"/>
    <w:rsid w:val="00962E02"/>
    <w:rsid w:val="00970E37"/>
    <w:rsid w:val="009740B9"/>
    <w:rsid w:val="00974E34"/>
    <w:rsid w:val="00985977"/>
    <w:rsid w:val="00991E3B"/>
    <w:rsid w:val="0099766C"/>
    <w:rsid w:val="009A24F5"/>
    <w:rsid w:val="009A4AA8"/>
    <w:rsid w:val="009A5912"/>
    <w:rsid w:val="009B4A8F"/>
    <w:rsid w:val="009B790B"/>
    <w:rsid w:val="009C147B"/>
    <w:rsid w:val="009C2224"/>
    <w:rsid w:val="009D1263"/>
    <w:rsid w:val="009D22B9"/>
    <w:rsid w:val="009F4BDA"/>
    <w:rsid w:val="009F6A06"/>
    <w:rsid w:val="00A00A25"/>
    <w:rsid w:val="00A011BA"/>
    <w:rsid w:val="00A02064"/>
    <w:rsid w:val="00A1071B"/>
    <w:rsid w:val="00A112EE"/>
    <w:rsid w:val="00A137EC"/>
    <w:rsid w:val="00A22668"/>
    <w:rsid w:val="00A23B57"/>
    <w:rsid w:val="00A279A5"/>
    <w:rsid w:val="00A313C0"/>
    <w:rsid w:val="00A33D6E"/>
    <w:rsid w:val="00A3505F"/>
    <w:rsid w:val="00A3725B"/>
    <w:rsid w:val="00A37D26"/>
    <w:rsid w:val="00A47E3A"/>
    <w:rsid w:val="00A53BAF"/>
    <w:rsid w:val="00A634D8"/>
    <w:rsid w:val="00A64236"/>
    <w:rsid w:val="00A74F93"/>
    <w:rsid w:val="00A77108"/>
    <w:rsid w:val="00A810D2"/>
    <w:rsid w:val="00A95D25"/>
    <w:rsid w:val="00A96D45"/>
    <w:rsid w:val="00AA0104"/>
    <w:rsid w:val="00AA0C02"/>
    <w:rsid w:val="00AA640A"/>
    <w:rsid w:val="00AB74C9"/>
    <w:rsid w:val="00AC08F3"/>
    <w:rsid w:val="00AC2F36"/>
    <w:rsid w:val="00AC40F6"/>
    <w:rsid w:val="00AC564E"/>
    <w:rsid w:val="00AC5C36"/>
    <w:rsid w:val="00AC619F"/>
    <w:rsid w:val="00AD3730"/>
    <w:rsid w:val="00AD5509"/>
    <w:rsid w:val="00AD58E0"/>
    <w:rsid w:val="00AD624E"/>
    <w:rsid w:val="00AE3FBE"/>
    <w:rsid w:val="00AE6683"/>
    <w:rsid w:val="00AF261A"/>
    <w:rsid w:val="00AF2BF2"/>
    <w:rsid w:val="00AF34C5"/>
    <w:rsid w:val="00B0109B"/>
    <w:rsid w:val="00B02370"/>
    <w:rsid w:val="00B067D7"/>
    <w:rsid w:val="00B07381"/>
    <w:rsid w:val="00B1150B"/>
    <w:rsid w:val="00B16059"/>
    <w:rsid w:val="00B25C63"/>
    <w:rsid w:val="00B26D41"/>
    <w:rsid w:val="00B30A1A"/>
    <w:rsid w:val="00B31D08"/>
    <w:rsid w:val="00B35D29"/>
    <w:rsid w:val="00B414B1"/>
    <w:rsid w:val="00B450F6"/>
    <w:rsid w:val="00B45591"/>
    <w:rsid w:val="00B45DA4"/>
    <w:rsid w:val="00B47644"/>
    <w:rsid w:val="00B551BA"/>
    <w:rsid w:val="00B56DE5"/>
    <w:rsid w:val="00B64434"/>
    <w:rsid w:val="00B64A9E"/>
    <w:rsid w:val="00B74E34"/>
    <w:rsid w:val="00B8067C"/>
    <w:rsid w:val="00B81856"/>
    <w:rsid w:val="00BA6C01"/>
    <w:rsid w:val="00BB28E7"/>
    <w:rsid w:val="00BC3055"/>
    <w:rsid w:val="00BC4920"/>
    <w:rsid w:val="00BC7B44"/>
    <w:rsid w:val="00BE0D55"/>
    <w:rsid w:val="00BE0E07"/>
    <w:rsid w:val="00BE192C"/>
    <w:rsid w:val="00BE6061"/>
    <w:rsid w:val="00BE618D"/>
    <w:rsid w:val="00BF345A"/>
    <w:rsid w:val="00BF3BD2"/>
    <w:rsid w:val="00BF6402"/>
    <w:rsid w:val="00C01E27"/>
    <w:rsid w:val="00C0609F"/>
    <w:rsid w:val="00C062C1"/>
    <w:rsid w:val="00C1081F"/>
    <w:rsid w:val="00C11B17"/>
    <w:rsid w:val="00C124F7"/>
    <w:rsid w:val="00C16D15"/>
    <w:rsid w:val="00C17182"/>
    <w:rsid w:val="00C22D07"/>
    <w:rsid w:val="00C24272"/>
    <w:rsid w:val="00C356D0"/>
    <w:rsid w:val="00C374FB"/>
    <w:rsid w:val="00C405A1"/>
    <w:rsid w:val="00C43618"/>
    <w:rsid w:val="00C45035"/>
    <w:rsid w:val="00C526F1"/>
    <w:rsid w:val="00C53844"/>
    <w:rsid w:val="00C60D8F"/>
    <w:rsid w:val="00C62532"/>
    <w:rsid w:val="00C80A97"/>
    <w:rsid w:val="00C81EB5"/>
    <w:rsid w:val="00C83FF0"/>
    <w:rsid w:val="00C8757F"/>
    <w:rsid w:val="00C91FDC"/>
    <w:rsid w:val="00CA6F18"/>
    <w:rsid w:val="00CB36CF"/>
    <w:rsid w:val="00CB571E"/>
    <w:rsid w:val="00CC01E3"/>
    <w:rsid w:val="00CC0B5D"/>
    <w:rsid w:val="00CC3461"/>
    <w:rsid w:val="00CD2F79"/>
    <w:rsid w:val="00CD5A0D"/>
    <w:rsid w:val="00CD5BD0"/>
    <w:rsid w:val="00CD7A72"/>
    <w:rsid w:val="00CD7AE8"/>
    <w:rsid w:val="00CE3340"/>
    <w:rsid w:val="00CF1005"/>
    <w:rsid w:val="00CF169B"/>
    <w:rsid w:val="00CF735A"/>
    <w:rsid w:val="00CF74D2"/>
    <w:rsid w:val="00D0087F"/>
    <w:rsid w:val="00D03757"/>
    <w:rsid w:val="00D0588D"/>
    <w:rsid w:val="00D067EF"/>
    <w:rsid w:val="00D126DF"/>
    <w:rsid w:val="00D1417F"/>
    <w:rsid w:val="00D14CA0"/>
    <w:rsid w:val="00D16E29"/>
    <w:rsid w:val="00D2007E"/>
    <w:rsid w:val="00D2601E"/>
    <w:rsid w:val="00D26B25"/>
    <w:rsid w:val="00D26F53"/>
    <w:rsid w:val="00D31440"/>
    <w:rsid w:val="00D31616"/>
    <w:rsid w:val="00D32952"/>
    <w:rsid w:val="00D330F6"/>
    <w:rsid w:val="00D4409A"/>
    <w:rsid w:val="00D46BB6"/>
    <w:rsid w:val="00D52B27"/>
    <w:rsid w:val="00D52C0E"/>
    <w:rsid w:val="00D534BF"/>
    <w:rsid w:val="00D543F0"/>
    <w:rsid w:val="00D55EDE"/>
    <w:rsid w:val="00D6296D"/>
    <w:rsid w:val="00D654F0"/>
    <w:rsid w:val="00D725FB"/>
    <w:rsid w:val="00DA2A12"/>
    <w:rsid w:val="00DA73A0"/>
    <w:rsid w:val="00DB2D8A"/>
    <w:rsid w:val="00DC0B49"/>
    <w:rsid w:val="00DC30CD"/>
    <w:rsid w:val="00DC6C43"/>
    <w:rsid w:val="00DD0D5E"/>
    <w:rsid w:val="00DD3705"/>
    <w:rsid w:val="00DD73AA"/>
    <w:rsid w:val="00DE1883"/>
    <w:rsid w:val="00DE3945"/>
    <w:rsid w:val="00DE5E8F"/>
    <w:rsid w:val="00DE659D"/>
    <w:rsid w:val="00DF2834"/>
    <w:rsid w:val="00DF45CE"/>
    <w:rsid w:val="00DF5B92"/>
    <w:rsid w:val="00E02E3C"/>
    <w:rsid w:val="00E0386C"/>
    <w:rsid w:val="00E05059"/>
    <w:rsid w:val="00E2742E"/>
    <w:rsid w:val="00E32167"/>
    <w:rsid w:val="00E33765"/>
    <w:rsid w:val="00E34288"/>
    <w:rsid w:val="00E434F2"/>
    <w:rsid w:val="00E47689"/>
    <w:rsid w:val="00E63A90"/>
    <w:rsid w:val="00E64C88"/>
    <w:rsid w:val="00E71923"/>
    <w:rsid w:val="00E728CA"/>
    <w:rsid w:val="00E7291D"/>
    <w:rsid w:val="00E73920"/>
    <w:rsid w:val="00E73F56"/>
    <w:rsid w:val="00E75D1A"/>
    <w:rsid w:val="00E773A5"/>
    <w:rsid w:val="00E7758D"/>
    <w:rsid w:val="00E77CD0"/>
    <w:rsid w:val="00E90C67"/>
    <w:rsid w:val="00E959CA"/>
    <w:rsid w:val="00E964E9"/>
    <w:rsid w:val="00E96826"/>
    <w:rsid w:val="00EA1CDF"/>
    <w:rsid w:val="00EA6AE1"/>
    <w:rsid w:val="00EB3E91"/>
    <w:rsid w:val="00EB4685"/>
    <w:rsid w:val="00EB5B1B"/>
    <w:rsid w:val="00EC0A18"/>
    <w:rsid w:val="00EC2C30"/>
    <w:rsid w:val="00EC2FB0"/>
    <w:rsid w:val="00EC310D"/>
    <w:rsid w:val="00EC5527"/>
    <w:rsid w:val="00EC79CE"/>
    <w:rsid w:val="00ED22AB"/>
    <w:rsid w:val="00ED2876"/>
    <w:rsid w:val="00EE2BC8"/>
    <w:rsid w:val="00EE5E33"/>
    <w:rsid w:val="00EE6CA6"/>
    <w:rsid w:val="00F00384"/>
    <w:rsid w:val="00F00C72"/>
    <w:rsid w:val="00F00DAB"/>
    <w:rsid w:val="00F0187B"/>
    <w:rsid w:val="00F029C4"/>
    <w:rsid w:val="00F049D0"/>
    <w:rsid w:val="00F07DF5"/>
    <w:rsid w:val="00F13004"/>
    <w:rsid w:val="00F1657C"/>
    <w:rsid w:val="00F17450"/>
    <w:rsid w:val="00F207B8"/>
    <w:rsid w:val="00F20D34"/>
    <w:rsid w:val="00F22F94"/>
    <w:rsid w:val="00F232A6"/>
    <w:rsid w:val="00F23709"/>
    <w:rsid w:val="00F24897"/>
    <w:rsid w:val="00F24B6E"/>
    <w:rsid w:val="00F27871"/>
    <w:rsid w:val="00F30197"/>
    <w:rsid w:val="00F30D96"/>
    <w:rsid w:val="00F37266"/>
    <w:rsid w:val="00F376C7"/>
    <w:rsid w:val="00F44E0A"/>
    <w:rsid w:val="00F479A0"/>
    <w:rsid w:val="00F516D3"/>
    <w:rsid w:val="00F5492A"/>
    <w:rsid w:val="00F623D8"/>
    <w:rsid w:val="00F63DD9"/>
    <w:rsid w:val="00F72562"/>
    <w:rsid w:val="00F739D1"/>
    <w:rsid w:val="00F8095C"/>
    <w:rsid w:val="00F81DC9"/>
    <w:rsid w:val="00F87E61"/>
    <w:rsid w:val="00F9338D"/>
    <w:rsid w:val="00F94340"/>
    <w:rsid w:val="00F955B4"/>
    <w:rsid w:val="00F96CF2"/>
    <w:rsid w:val="00FA0B3A"/>
    <w:rsid w:val="00FA22E5"/>
    <w:rsid w:val="00FA45F8"/>
    <w:rsid w:val="00FA5722"/>
    <w:rsid w:val="00FA5FC6"/>
    <w:rsid w:val="00FA6F87"/>
    <w:rsid w:val="00FB11E5"/>
    <w:rsid w:val="00FB150C"/>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32BC"/>
  <w15:docId w15:val="{4A603D19-8D57-4D1F-B25D-E980D4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F623D8"/>
    <w:pPr>
      <w:keepNext/>
      <w:numPr>
        <w:numId w:val="21"/>
      </w:numPr>
      <w:spacing w:before="480" w:after="240" w:line="360" w:lineRule="auto"/>
      <w:jc w:val="both"/>
      <w:outlineLvl w:val="0"/>
    </w:pPr>
    <w:rPr>
      <w:rFonts w:ascii="Arial Narrow" w:hAnsi="Arial Narrow"/>
      <w:b/>
      <w:kern w:val="28"/>
      <w:sz w:val="22"/>
      <w:lang w:val="en-GB"/>
    </w:rPr>
  </w:style>
  <w:style w:type="paragraph" w:styleId="Titre2">
    <w:name w:val="heading 2"/>
    <w:basedOn w:val="Titre1"/>
    <w:next w:val="Titre3"/>
    <w:link w:val="Titre2Car"/>
    <w:qFormat/>
    <w:rsid w:val="00F623D8"/>
    <w:pPr>
      <w:numPr>
        <w:ilvl w:val="1"/>
      </w:numPr>
      <w:spacing w:before="240" w:line="240" w:lineRule="auto"/>
      <w:outlineLvl w:val="1"/>
    </w:pPr>
  </w:style>
  <w:style w:type="paragraph" w:styleId="Titre3">
    <w:name w:val="heading 3"/>
    <w:basedOn w:val="Titre2"/>
    <w:next w:val="Normal"/>
    <w:link w:val="Titre3Car"/>
    <w:qFormat/>
    <w:rsid w:val="00F623D8"/>
    <w:pPr>
      <w:numPr>
        <w:ilvl w:val="2"/>
      </w:numPr>
      <w:ind w:left="709"/>
      <w:outlineLvl w:val="2"/>
    </w:pPr>
    <w:rPr>
      <w:sz w:val="20"/>
    </w:rPr>
  </w:style>
  <w:style w:type="paragraph" w:styleId="Titre4">
    <w:name w:val="heading 4"/>
    <w:basedOn w:val="Normal"/>
    <w:next w:val="Normal"/>
    <w:link w:val="Titre4Car"/>
    <w:uiPriority w:val="9"/>
    <w:unhideWhenUsed/>
    <w:qFormat/>
    <w:rsid w:val="00F623D8"/>
    <w:pPr>
      <w:keepNext/>
      <w:numPr>
        <w:ilvl w:val="3"/>
        <w:numId w:val="21"/>
      </w:numPr>
      <w:spacing w:before="240" w:after="60"/>
      <w:outlineLvl w:val="3"/>
    </w:pPr>
    <w:rPr>
      <w:rFonts w:ascii="Arial Narrow" w:hAnsi="Arial Narrow" w:cs="Arial"/>
      <w:b/>
      <w:bCs/>
      <w:sz w:val="20"/>
      <w:szCs w:val="28"/>
      <w:lang w:val="en-GB"/>
    </w:rPr>
  </w:style>
  <w:style w:type="paragraph" w:styleId="Titre5">
    <w:name w:val="heading 5"/>
    <w:basedOn w:val="Normal"/>
    <w:next w:val="Normal"/>
    <w:link w:val="Titre5Car"/>
    <w:uiPriority w:val="9"/>
    <w:unhideWhenUsed/>
    <w:qFormat/>
    <w:rsid w:val="009F4BDA"/>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9F4BDA"/>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9F4BDA"/>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9F4BD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9F4BD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623D8"/>
    <w:rPr>
      <w:rFonts w:ascii="Arial Narrow" w:eastAsia="Times New Roman" w:hAnsi="Arial Narrow"/>
      <w:b/>
      <w:kern w:val="28"/>
      <w:sz w:val="22"/>
      <w:lang w:val="en-GB" w:eastAsia="it-IT"/>
    </w:rPr>
  </w:style>
  <w:style w:type="character" w:customStyle="1" w:styleId="Titre2Car">
    <w:name w:val="Titre 2 Car"/>
    <w:link w:val="Titre2"/>
    <w:rsid w:val="00F623D8"/>
    <w:rPr>
      <w:rFonts w:ascii="Arial Narrow" w:eastAsia="Times New Roman" w:hAnsi="Arial Narrow"/>
      <w:b/>
      <w:kern w:val="28"/>
      <w:sz w:val="22"/>
      <w:lang w:val="en-GB" w:eastAsia="it-IT"/>
    </w:rPr>
  </w:style>
  <w:style w:type="character" w:customStyle="1" w:styleId="Titre3Car">
    <w:name w:val="Titre 3 Car"/>
    <w:link w:val="Titre3"/>
    <w:rsid w:val="00F623D8"/>
    <w:rPr>
      <w:rFonts w:ascii="Arial Narrow" w:eastAsia="Times New Roman" w:hAnsi="Arial Narrow"/>
      <w:b/>
      <w:kern w:val="28"/>
      <w:lang w:val="en-GB" w:eastAsia="it-IT"/>
    </w:rPr>
  </w:style>
  <w:style w:type="character" w:customStyle="1" w:styleId="Titre4Car">
    <w:name w:val="Titre 4 Car"/>
    <w:link w:val="Titre4"/>
    <w:uiPriority w:val="9"/>
    <w:rsid w:val="00F623D8"/>
    <w:rPr>
      <w:rFonts w:ascii="Arial Narrow" w:eastAsia="Times New Roman" w:hAnsi="Arial Narrow" w:cs="Arial"/>
      <w:b/>
      <w:bCs/>
      <w:szCs w:val="28"/>
      <w:lang w:val="en-GB"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ind w:left="240"/>
    </w:pPr>
    <w:rPr>
      <w:rFonts w:asciiTheme="minorHAnsi" w:hAnsiTheme="minorHAnsi"/>
      <w:smallCaps/>
      <w:sz w:val="20"/>
    </w:rPr>
  </w:style>
  <w:style w:type="paragraph" w:styleId="TM1">
    <w:name w:val="toc 1"/>
    <w:basedOn w:val="Normal"/>
    <w:next w:val="Normal"/>
    <w:uiPriority w:val="39"/>
    <w:rsid w:val="00D0588D"/>
    <w:pPr>
      <w:spacing w:before="120" w:after="120"/>
    </w:pPr>
    <w:rPr>
      <w:rFonts w:asciiTheme="minorHAnsi" w:hAnsiTheme="minorHAnsi"/>
      <w:b/>
      <w:bCs/>
      <w:caps/>
      <w:sz w:val="20"/>
    </w:rPr>
  </w:style>
  <w:style w:type="paragraph" w:styleId="TM3">
    <w:name w:val="toc 3"/>
    <w:basedOn w:val="Normal"/>
    <w:next w:val="Normal"/>
    <w:uiPriority w:val="39"/>
    <w:rsid w:val="00D0588D"/>
    <w:pPr>
      <w:ind w:left="480"/>
    </w:pPr>
    <w:rPr>
      <w:rFonts w:asciiTheme="minorHAnsi" w:hAnsiTheme="minorHAnsi"/>
      <w:i/>
      <w:iCs/>
      <w:sz w:val="20"/>
    </w:rPr>
  </w:style>
  <w:style w:type="paragraph" w:styleId="TM4">
    <w:name w:val="toc 4"/>
    <w:basedOn w:val="Normal"/>
    <w:next w:val="Normal"/>
    <w:semiHidden/>
    <w:rsid w:val="00D0588D"/>
    <w:pPr>
      <w:ind w:left="720"/>
    </w:pPr>
    <w:rPr>
      <w:rFonts w:asciiTheme="minorHAnsi" w:hAnsiTheme="minorHAnsi"/>
      <w:sz w:val="18"/>
      <w:szCs w:val="18"/>
    </w:rPr>
  </w:style>
  <w:style w:type="paragraph" w:styleId="TM5">
    <w:name w:val="toc 5"/>
    <w:basedOn w:val="Normal"/>
    <w:next w:val="Normal"/>
    <w:semiHidden/>
    <w:rsid w:val="00D0588D"/>
    <w:pPr>
      <w:ind w:left="960"/>
    </w:pPr>
    <w:rPr>
      <w:rFonts w:asciiTheme="minorHAnsi" w:hAnsiTheme="minorHAnsi"/>
      <w:sz w:val="18"/>
      <w:szCs w:val="18"/>
    </w:rPr>
  </w:style>
  <w:style w:type="paragraph" w:styleId="TM6">
    <w:name w:val="toc 6"/>
    <w:basedOn w:val="Normal"/>
    <w:next w:val="Normal"/>
    <w:semiHidden/>
    <w:rsid w:val="00D0588D"/>
    <w:pPr>
      <w:ind w:left="1200"/>
    </w:pPr>
    <w:rPr>
      <w:rFonts w:asciiTheme="minorHAnsi" w:hAnsiTheme="minorHAnsi"/>
      <w:sz w:val="18"/>
      <w:szCs w:val="18"/>
    </w:rPr>
  </w:style>
  <w:style w:type="paragraph" w:styleId="TM7">
    <w:name w:val="toc 7"/>
    <w:basedOn w:val="Normal"/>
    <w:next w:val="Normal"/>
    <w:semiHidden/>
    <w:rsid w:val="00D0588D"/>
    <w:pPr>
      <w:ind w:left="1440"/>
    </w:pPr>
    <w:rPr>
      <w:rFonts w:asciiTheme="minorHAnsi" w:hAnsiTheme="minorHAnsi"/>
      <w:sz w:val="18"/>
      <w:szCs w:val="18"/>
    </w:rPr>
  </w:style>
  <w:style w:type="paragraph" w:styleId="TM8">
    <w:name w:val="toc 8"/>
    <w:basedOn w:val="Normal"/>
    <w:next w:val="Normal"/>
    <w:semiHidden/>
    <w:rsid w:val="00D0588D"/>
    <w:pPr>
      <w:ind w:left="1680"/>
    </w:pPr>
    <w:rPr>
      <w:rFonts w:asciiTheme="minorHAnsi" w:hAnsiTheme="minorHAnsi"/>
      <w:sz w:val="18"/>
      <w:szCs w:val="18"/>
    </w:rPr>
  </w:style>
  <w:style w:type="paragraph" w:styleId="TM9">
    <w:name w:val="toc 9"/>
    <w:basedOn w:val="Normal"/>
    <w:next w:val="Normal"/>
    <w:semiHidden/>
    <w:rsid w:val="00D0588D"/>
    <w:pPr>
      <w:ind w:left="1920"/>
    </w:pPr>
    <w:rPr>
      <w:rFonts w:asciiTheme="minorHAnsi" w:hAnsiTheme="minorHAnsi"/>
      <w:sz w:val="18"/>
      <w:szCs w:val="18"/>
    </w:r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link w:val="ParagraphedelisteCar"/>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 w:type="paragraph" w:styleId="Sansinterligne">
    <w:name w:val="No Spacing"/>
    <w:uiPriority w:val="1"/>
    <w:qFormat/>
    <w:rsid w:val="00F376C7"/>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1D5D63"/>
    <w:rPr>
      <w:rFonts w:ascii="Times New Roman" w:eastAsia="Times New Roman" w:hAnsi="Times New Roman"/>
      <w:kern w:val="22"/>
      <w:sz w:val="22"/>
      <w:szCs w:val="22"/>
    </w:rPr>
  </w:style>
  <w:style w:type="character" w:customStyle="1" w:styleId="B0bulletChar">
    <w:name w:val="B0 bullet Char"/>
    <w:link w:val="B0bullet"/>
    <w:locked/>
    <w:rsid w:val="008601DE"/>
    <w:rPr>
      <w:rFonts w:ascii="Times New Roman" w:eastAsia="Times New Roman" w:hAnsi="Times New Roman"/>
      <w:kern w:val="22"/>
      <w:sz w:val="22"/>
      <w:szCs w:val="22"/>
    </w:rPr>
  </w:style>
  <w:style w:type="paragraph" w:customStyle="1" w:styleId="HeadNumA">
    <w:name w:val="HeadNumA"/>
    <w:link w:val="HeadNumACharChar"/>
    <w:rsid w:val="008601DE"/>
    <w:pPr>
      <w:keepNext/>
      <w:numPr>
        <w:numId w:val="16"/>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8601DE"/>
    <w:rPr>
      <w:rFonts w:ascii="Arial" w:eastAsia="Times New Roman" w:hAnsi="Arial" w:cs="Arial"/>
      <w:b/>
      <w:bCs/>
      <w:kern w:val="22"/>
      <w:sz w:val="22"/>
      <w:szCs w:val="22"/>
    </w:rPr>
  </w:style>
  <w:style w:type="character" w:customStyle="1" w:styleId="Titre5Car">
    <w:name w:val="Titre 5 Car"/>
    <w:basedOn w:val="Policepardfaut"/>
    <w:link w:val="Titre5"/>
    <w:uiPriority w:val="9"/>
    <w:semiHidden/>
    <w:rsid w:val="009F4BDA"/>
    <w:rPr>
      <w:rFonts w:asciiTheme="majorHAnsi" w:eastAsiaTheme="majorEastAsia" w:hAnsiTheme="majorHAnsi" w:cstheme="majorBidi"/>
      <w:color w:val="365F91" w:themeColor="accent1" w:themeShade="BF"/>
      <w:sz w:val="24"/>
      <w:lang w:val="fr-FR" w:eastAsia="it-IT"/>
    </w:rPr>
  </w:style>
  <w:style w:type="character" w:customStyle="1" w:styleId="Titre6Car">
    <w:name w:val="Titre 6 Car"/>
    <w:basedOn w:val="Policepardfaut"/>
    <w:link w:val="Titre6"/>
    <w:uiPriority w:val="9"/>
    <w:semiHidden/>
    <w:rsid w:val="009F4BDA"/>
    <w:rPr>
      <w:rFonts w:asciiTheme="majorHAnsi" w:eastAsiaTheme="majorEastAsia" w:hAnsiTheme="majorHAnsi" w:cstheme="majorBidi"/>
      <w:color w:val="243F60" w:themeColor="accent1" w:themeShade="7F"/>
      <w:sz w:val="24"/>
      <w:lang w:val="fr-FR" w:eastAsia="it-IT"/>
    </w:rPr>
  </w:style>
  <w:style w:type="character" w:customStyle="1" w:styleId="Titre7Car">
    <w:name w:val="Titre 7 Car"/>
    <w:basedOn w:val="Policepardfaut"/>
    <w:link w:val="Titre7"/>
    <w:uiPriority w:val="9"/>
    <w:semiHidden/>
    <w:rsid w:val="009F4BDA"/>
    <w:rPr>
      <w:rFonts w:asciiTheme="majorHAnsi" w:eastAsiaTheme="majorEastAsia" w:hAnsiTheme="majorHAnsi" w:cstheme="majorBidi"/>
      <w:i/>
      <w:iCs/>
      <w:color w:val="243F60" w:themeColor="accent1" w:themeShade="7F"/>
      <w:sz w:val="24"/>
      <w:lang w:val="fr-FR" w:eastAsia="it-IT"/>
    </w:rPr>
  </w:style>
  <w:style w:type="character" w:customStyle="1" w:styleId="Titre8Car">
    <w:name w:val="Titre 8 Car"/>
    <w:basedOn w:val="Policepardfaut"/>
    <w:link w:val="Titre8"/>
    <w:uiPriority w:val="9"/>
    <w:semiHidden/>
    <w:rsid w:val="009F4BDA"/>
    <w:rPr>
      <w:rFonts w:asciiTheme="majorHAnsi" w:eastAsiaTheme="majorEastAsia" w:hAnsiTheme="majorHAnsi" w:cstheme="majorBidi"/>
      <w:color w:val="272727" w:themeColor="text1" w:themeTint="D8"/>
      <w:sz w:val="21"/>
      <w:szCs w:val="21"/>
      <w:lang w:val="fr-FR" w:eastAsia="it-IT"/>
    </w:rPr>
  </w:style>
  <w:style w:type="character" w:customStyle="1" w:styleId="Titre9Car">
    <w:name w:val="Titre 9 Car"/>
    <w:basedOn w:val="Policepardfaut"/>
    <w:link w:val="Titre9"/>
    <w:uiPriority w:val="9"/>
    <w:semiHidden/>
    <w:rsid w:val="009F4BDA"/>
    <w:rPr>
      <w:rFonts w:asciiTheme="majorHAnsi" w:eastAsiaTheme="majorEastAsia" w:hAnsiTheme="majorHAnsi" w:cstheme="majorBidi"/>
      <w:i/>
      <w:iCs/>
      <w:color w:val="272727" w:themeColor="text1" w:themeTint="D8"/>
      <w:sz w:val="21"/>
      <w:szCs w:val="21"/>
      <w:lang w:val="fr-FR" w:eastAsia="it-IT"/>
    </w:rPr>
  </w:style>
  <w:style w:type="paragraph" w:styleId="En-ttedetabledesmatires">
    <w:name w:val="TOC Heading"/>
    <w:basedOn w:val="Titre1"/>
    <w:next w:val="Normal"/>
    <w:uiPriority w:val="39"/>
    <w:unhideWhenUsed/>
    <w:qFormat/>
    <w:rsid w:val="00EB3E91"/>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customStyle="1" w:styleId="Style1">
    <w:name w:val="Style1"/>
    <w:basedOn w:val="Titre1"/>
    <w:link w:val="Style1Car"/>
    <w:rsid w:val="009740B9"/>
    <w:pPr>
      <w:ind w:left="284" w:hanging="284"/>
    </w:pPr>
  </w:style>
  <w:style w:type="character" w:customStyle="1" w:styleId="Style1Car">
    <w:name w:val="Style1 Car"/>
    <w:basedOn w:val="Titre1Car"/>
    <w:link w:val="Style1"/>
    <w:rsid w:val="009740B9"/>
    <w:rPr>
      <w:rFonts w:ascii="Arial Narrow" w:eastAsia="Times New Roman" w:hAnsi="Arial Narrow"/>
      <w:b/>
      <w:kern w:val="28"/>
      <w:sz w:val="22"/>
      <w:lang w:val="en-GB" w:eastAsia="it-IT"/>
    </w:rPr>
  </w:style>
  <w:style w:type="paragraph" w:customStyle="1" w:styleId="Style10">
    <w:name w:val="Style 1"/>
    <w:basedOn w:val="Titre1"/>
    <w:link w:val="Style1Car0"/>
    <w:qFormat/>
    <w:rsid w:val="003C505F"/>
  </w:style>
  <w:style w:type="paragraph" w:customStyle="1" w:styleId="Style2">
    <w:name w:val="Style2"/>
    <w:basedOn w:val="Titre2"/>
    <w:link w:val="Style2Car"/>
    <w:autoRedefine/>
    <w:qFormat/>
    <w:rsid w:val="003C505F"/>
  </w:style>
  <w:style w:type="character" w:customStyle="1" w:styleId="Style1Car0">
    <w:name w:val="Style 1 Car"/>
    <w:basedOn w:val="Titre1Car"/>
    <w:link w:val="Style10"/>
    <w:rsid w:val="003C505F"/>
    <w:rPr>
      <w:rFonts w:ascii="Arial Narrow" w:eastAsia="Times New Roman" w:hAnsi="Arial Narrow"/>
      <w:b/>
      <w:kern w:val="28"/>
      <w:sz w:val="22"/>
      <w:lang w:val="en-GB" w:eastAsia="it-IT"/>
    </w:rPr>
  </w:style>
  <w:style w:type="paragraph" w:customStyle="1" w:styleId="Style3">
    <w:name w:val="Style3"/>
    <w:basedOn w:val="Normal"/>
    <w:link w:val="Style3Car"/>
    <w:autoRedefine/>
    <w:qFormat/>
    <w:rsid w:val="003C505F"/>
    <w:pPr>
      <w:spacing w:line="360" w:lineRule="auto"/>
    </w:pPr>
    <w:rPr>
      <w:rFonts w:ascii="Arial Narrow" w:hAnsi="Arial Narrow"/>
      <w:b/>
      <w:sz w:val="20"/>
      <w:lang w:val="en-GB"/>
    </w:rPr>
  </w:style>
  <w:style w:type="character" w:customStyle="1" w:styleId="Style2Car">
    <w:name w:val="Style2 Car"/>
    <w:basedOn w:val="Titre2Car"/>
    <w:link w:val="Style2"/>
    <w:rsid w:val="003C505F"/>
    <w:rPr>
      <w:rFonts w:ascii="Arial Narrow" w:eastAsia="Times New Roman" w:hAnsi="Arial Narrow"/>
      <w:b/>
      <w:kern w:val="28"/>
      <w:sz w:val="22"/>
      <w:lang w:val="en-GB" w:eastAsia="it-IT"/>
    </w:rPr>
  </w:style>
  <w:style w:type="paragraph" w:customStyle="1" w:styleId="Style4">
    <w:name w:val="Style4"/>
    <w:basedOn w:val="Paragraphedeliste"/>
    <w:link w:val="Style4Car"/>
    <w:autoRedefine/>
    <w:qFormat/>
    <w:rsid w:val="003C505F"/>
    <w:pPr>
      <w:numPr>
        <w:numId w:val="34"/>
      </w:numPr>
      <w:ind w:left="426" w:hanging="142"/>
    </w:pPr>
    <w:rPr>
      <w:rFonts w:ascii="Arial Narrow" w:hAnsi="Arial Narrow"/>
      <w:color w:val="000000" w:themeColor="text1"/>
      <w:sz w:val="20"/>
      <w:u w:val="single"/>
      <w:lang w:val="en-GB"/>
    </w:rPr>
  </w:style>
  <w:style w:type="character" w:customStyle="1" w:styleId="Style3Car">
    <w:name w:val="Style3 Car"/>
    <w:basedOn w:val="Policepardfaut"/>
    <w:link w:val="Style3"/>
    <w:rsid w:val="003C505F"/>
    <w:rPr>
      <w:rFonts w:ascii="Arial Narrow" w:eastAsia="Times New Roman" w:hAnsi="Arial Narrow"/>
      <w:b/>
      <w:lang w:val="en-GB" w:eastAsia="it-IT"/>
    </w:rPr>
  </w:style>
  <w:style w:type="character" w:customStyle="1" w:styleId="ParagraphedelisteCar">
    <w:name w:val="Paragraphe de liste Car"/>
    <w:basedOn w:val="Policepardfaut"/>
    <w:link w:val="Paragraphedeliste"/>
    <w:uiPriority w:val="34"/>
    <w:rsid w:val="003C505F"/>
    <w:rPr>
      <w:rFonts w:ascii="Arial" w:eastAsia="Times New Roman" w:hAnsi="Arial"/>
      <w:sz w:val="24"/>
      <w:lang w:val="fr-FR" w:eastAsia="it-IT"/>
    </w:rPr>
  </w:style>
  <w:style w:type="character" w:customStyle="1" w:styleId="Style4Car">
    <w:name w:val="Style4 Car"/>
    <w:basedOn w:val="ParagraphedelisteCar"/>
    <w:link w:val="Style4"/>
    <w:rsid w:val="003C505F"/>
    <w:rPr>
      <w:rFonts w:ascii="Arial Narrow" w:eastAsia="Times New Roman" w:hAnsi="Arial Narrow"/>
      <w:color w:val="000000" w:themeColor="text1"/>
      <w:sz w:val="24"/>
      <w:u w:val="single"/>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lacronyms.com/Total_Harmonic_Distortion_Voltage/abbrev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cronyms.com/Total_Harmonic_Distortion_Voltage/abbrevi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D65EADB434CCD95AD96875717A1AC"/>
        <w:category>
          <w:name w:val="Général"/>
          <w:gallery w:val="placeholder"/>
        </w:category>
        <w:types>
          <w:type w:val="bbPlcHdr"/>
        </w:types>
        <w:behaviors>
          <w:behavior w:val="content"/>
        </w:behaviors>
        <w:guid w:val="{BAFD808F-2E5B-40C8-A686-0330DBA75370}"/>
      </w:docPartPr>
      <w:docPartBody>
        <w:p w:rsidR="008A53B6" w:rsidRDefault="008A53B6" w:rsidP="008A53B6">
          <w:pPr>
            <w:pStyle w:val="9CAD65EADB434CCD95AD96875717A1AC"/>
          </w:pPr>
          <w:r w:rsidRPr="008B7537">
            <w:rPr>
              <w:rStyle w:val="Textedelespacerserv"/>
            </w:rPr>
            <w:t>Choisissez un élément.</w:t>
          </w:r>
        </w:p>
      </w:docPartBody>
    </w:docPart>
    <w:docPart>
      <w:docPartPr>
        <w:name w:val="92A996BFD5D741A6A3DB635479C613AB"/>
        <w:category>
          <w:name w:val="Général"/>
          <w:gallery w:val="placeholder"/>
        </w:category>
        <w:types>
          <w:type w:val="bbPlcHdr"/>
        </w:types>
        <w:behaviors>
          <w:behavior w:val="content"/>
        </w:behaviors>
        <w:guid w:val="{D976CBB7-7F44-47FB-ABD1-13F6DD3CE2F0}"/>
      </w:docPartPr>
      <w:docPartBody>
        <w:p w:rsidR="008A53B6" w:rsidRDefault="008A53B6" w:rsidP="008A53B6">
          <w:pPr>
            <w:pStyle w:val="92A996BFD5D741A6A3DB635479C613AB"/>
          </w:pPr>
          <w:r w:rsidRPr="008B753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EB7"/>
    <w:rsid w:val="00042EA5"/>
    <w:rsid w:val="00097FAA"/>
    <w:rsid w:val="000A4EEF"/>
    <w:rsid w:val="000C27E7"/>
    <w:rsid w:val="001A20EE"/>
    <w:rsid w:val="001D52F9"/>
    <w:rsid w:val="001F307E"/>
    <w:rsid w:val="0026400E"/>
    <w:rsid w:val="00272A93"/>
    <w:rsid w:val="002968B0"/>
    <w:rsid w:val="002B284E"/>
    <w:rsid w:val="002D2B2B"/>
    <w:rsid w:val="003C617D"/>
    <w:rsid w:val="004A4081"/>
    <w:rsid w:val="004D5D11"/>
    <w:rsid w:val="004F41F0"/>
    <w:rsid w:val="00582CBB"/>
    <w:rsid w:val="00584EF4"/>
    <w:rsid w:val="00616D24"/>
    <w:rsid w:val="006508DF"/>
    <w:rsid w:val="00665396"/>
    <w:rsid w:val="006B1B60"/>
    <w:rsid w:val="006C7DE1"/>
    <w:rsid w:val="007259D7"/>
    <w:rsid w:val="007B1687"/>
    <w:rsid w:val="007C039D"/>
    <w:rsid w:val="00822F92"/>
    <w:rsid w:val="008A53B6"/>
    <w:rsid w:val="008B66E0"/>
    <w:rsid w:val="008F68AD"/>
    <w:rsid w:val="00903DE7"/>
    <w:rsid w:val="0092034E"/>
    <w:rsid w:val="00945042"/>
    <w:rsid w:val="009A4C84"/>
    <w:rsid w:val="00A22AFD"/>
    <w:rsid w:val="00A22FAC"/>
    <w:rsid w:val="00A5624A"/>
    <w:rsid w:val="00AD1A6D"/>
    <w:rsid w:val="00B03F47"/>
    <w:rsid w:val="00B945D4"/>
    <w:rsid w:val="00BD25A3"/>
    <w:rsid w:val="00BE6633"/>
    <w:rsid w:val="00C02EB7"/>
    <w:rsid w:val="00C57B8F"/>
    <w:rsid w:val="00CE5724"/>
    <w:rsid w:val="00D35C24"/>
    <w:rsid w:val="00D44629"/>
    <w:rsid w:val="00DC11EC"/>
    <w:rsid w:val="00E20885"/>
    <w:rsid w:val="00E45461"/>
    <w:rsid w:val="00E6183E"/>
    <w:rsid w:val="00E77CA6"/>
    <w:rsid w:val="00EA4C20"/>
    <w:rsid w:val="00EB0DBF"/>
    <w:rsid w:val="00ED7480"/>
    <w:rsid w:val="00F11F15"/>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8A53B6"/>
    <w:rPr>
      <w:color w:val="808080"/>
    </w:rPr>
  </w:style>
  <w:style w:type="paragraph" w:customStyle="1" w:styleId="9CAD65EADB434CCD95AD96875717A1AC">
    <w:name w:val="9CAD65EADB434CCD95AD96875717A1AC"/>
    <w:rsid w:val="008A53B6"/>
    <w:pPr>
      <w:spacing w:after="160" w:line="259" w:lineRule="auto"/>
    </w:pPr>
    <w:rPr>
      <w:kern w:val="2"/>
      <w:lang w:val="fr-FR" w:eastAsia="fr-FR"/>
      <w14:ligatures w14:val="standardContextual"/>
    </w:rPr>
  </w:style>
  <w:style w:type="paragraph" w:customStyle="1" w:styleId="92A996BFD5D741A6A3DB635479C613AB">
    <w:name w:val="92A996BFD5D741A6A3DB635479C613AB"/>
    <w:rsid w:val="008A53B6"/>
    <w:pPr>
      <w:spacing w:after="160" w:line="259" w:lineRule="auto"/>
    </w:pPr>
    <w:rPr>
      <w:kern w:val="2"/>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EAC8-59AD-4762-9A30-F706EAED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11</TotalTime>
  <Pages>15</Pages>
  <Words>6201</Words>
  <Characters>34110</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40231</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Barthelmebs Clement</dc:creator>
  <cp:lastModifiedBy>LEGRAND François</cp:lastModifiedBy>
  <cp:revision>2</cp:revision>
  <cp:lastPrinted>2019-08-29T15:02:00Z</cp:lastPrinted>
  <dcterms:created xsi:type="dcterms:W3CDTF">2024-02-15T08:48:00Z</dcterms:created>
  <dcterms:modified xsi:type="dcterms:W3CDTF">2024-02-15T08:48:00Z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2023-11-06T17:24:06Z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e4093c1b-ab7a-4131-95ee-8bd8f2c5d9f7</vt:lpwstr>
  </property>
  <property fmtid="{D5CDD505-2E9C-101B-9397-08002B2CF9AE}" pid="8" name="MSIP_Label_b27a84ec-d32a-4d7e-a90a-c73ccbbb4472_ContentBits">
    <vt:lpwstr>0</vt:lpwstr>
  </property>
</Properties>
</file>