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06006" w14:textId="41AA6AE2" w:rsidR="00514BEB" w:rsidRPr="001D3749" w:rsidRDefault="00804E1F" w:rsidP="00084790">
      <w:pPr>
        <w:pStyle w:val="Text"/>
        <w:rPr>
          <w:b/>
          <w:color w:val="003C8A"/>
          <w:sz w:val="40"/>
          <w:szCs w:val="40"/>
          <w:lang w:val="en-GB" w:bidi="fr-FR"/>
        </w:rPr>
      </w:pPr>
      <w:r w:rsidRPr="001D3749">
        <w:rPr>
          <w:b/>
          <w:color w:val="003C8A"/>
          <w:sz w:val="40"/>
          <w:szCs w:val="40"/>
          <w:lang w:val="en-GB" w:bidi="fr-FR"/>
        </w:rPr>
        <w:t>Multi-point measurement that’s MID compliant</w:t>
      </w:r>
      <w:r w:rsidR="001D3749" w:rsidRPr="001D3749">
        <w:rPr>
          <w:b/>
          <w:color w:val="003C8A"/>
          <w:sz w:val="40"/>
          <w:szCs w:val="40"/>
          <w:lang w:val="en-GB" w:bidi="fr-FR"/>
        </w:rPr>
        <w:t xml:space="preserve"> – now available from Socomec</w:t>
      </w:r>
    </w:p>
    <w:p w14:paraId="0843A004" w14:textId="728EB02F" w:rsidR="00C739C9" w:rsidRDefault="00514BEB" w:rsidP="00084790">
      <w:pPr>
        <w:pStyle w:val="Text"/>
        <w:rPr>
          <w:lang w:val="en-GB" w:bidi="fr-FR"/>
        </w:rPr>
      </w:pPr>
      <w:r w:rsidRPr="00565A89">
        <w:rPr>
          <w:highlight w:val="yellow"/>
          <w:lang w:val="en-GB"/>
        </w:rPr>
        <w:t xml:space="preserve">City, Date </w:t>
      </w:r>
      <w:proofErr w:type="spellStart"/>
      <w:r w:rsidRPr="00565A89">
        <w:rPr>
          <w:highlight w:val="yellow"/>
          <w:lang w:val="en-GB"/>
        </w:rPr>
        <w:t>xx</w:t>
      </w:r>
      <w:r w:rsidRPr="00565A89">
        <w:rPr>
          <w:highlight w:val="yellow"/>
          <w:vertAlign w:val="superscript"/>
          <w:lang w:val="en-GB"/>
        </w:rPr>
        <w:t>th</w:t>
      </w:r>
      <w:proofErr w:type="spellEnd"/>
      <w:r w:rsidRPr="00565A89">
        <w:rPr>
          <w:lang w:val="en-GB"/>
        </w:rPr>
        <w:t xml:space="preserve">, </w:t>
      </w:r>
      <w:r w:rsidR="00EB6200" w:rsidRPr="00565A89">
        <w:rPr>
          <w:lang w:val="en-GB" w:bidi="fr-FR"/>
        </w:rPr>
        <w:t>202</w:t>
      </w:r>
      <w:r w:rsidRPr="00565A89">
        <w:rPr>
          <w:lang w:val="en-GB" w:bidi="fr-FR"/>
        </w:rPr>
        <w:t>3</w:t>
      </w:r>
    </w:p>
    <w:p w14:paraId="64D0ACB2" w14:textId="0A8B9CBD" w:rsidR="00B86986" w:rsidRDefault="00B86986" w:rsidP="00084790">
      <w:pPr>
        <w:spacing w:line="240" w:lineRule="auto"/>
      </w:pPr>
    </w:p>
    <w:p w14:paraId="1B654E16" w14:textId="7EF3E162" w:rsidR="00B854E4" w:rsidRPr="004D0336" w:rsidRDefault="001D3749" w:rsidP="00084790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1D3749">
        <w:rPr>
          <w:rFonts w:cstheme="minorHAnsi"/>
          <w:b/>
          <w:bCs/>
          <w:sz w:val="24"/>
          <w:szCs w:val="24"/>
        </w:rPr>
        <w:t xml:space="preserve">DIRIS Digiware: </w:t>
      </w:r>
      <w:r w:rsidR="00A02DA9">
        <w:rPr>
          <w:rFonts w:cstheme="minorHAnsi"/>
          <w:b/>
          <w:bCs/>
          <w:sz w:val="24"/>
          <w:szCs w:val="24"/>
        </w:rPr>
        <w:t>first multi</w:t>
      </w:r>
      <w:r w:rsidR="005A30C9">
        <w:rPr>
          <w:rFonts w:cstheme="minorHAnsi"/>
          <w:b/>
          <w:bCs/>
          <w:sz w:val="24"/>
          <w:szCs w:val="24"/>
        </w:rPr>
        <w:t>-</w:t>
      </w:r>
      <w:r w:rsidR="00A02DA9">
        <w:rPr>
          <w:rFonts w:cstheme="minorHAnsi"/>
          <w:b/>
          <w:bCs/>
          <w:sz w:val="24"/>
          <w:szCs w:val="24"/>
        </w:rPr>
        <w:t xml:space="preserve">circuit measurement system </w:t>
      </w:r>
      <w:r w:rsidRPr="001D3749">
        <w:rPr>
          <w:rFonts w:cstheme="minorHAnsi"/>
          <w:b/>
          <w:bCs/>
          <w:sz w:val="24"/>
          <w:szCs w:val="24"/>
        </w:rPr>
        <w:t>now suitable for billing &amp; sub-billing applications!</w:t>
      </w:r>
    </w:p>
    <w:p w14:paraId="22E795A7" w14:textId="45D757E1" w:rsidR="00C008E9" w:rsidRPr="00B854E4" w:rsidRDefault="00B86986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D0336">
        <w:rPr>
          <w:rFonts w:cstheme="minorHAnsi"/>
          <w:bCs/>
          <w:sz w:val="24"/>
          <w:szCs w:val="24"/>
        </w:rPr>
        <w:t>Integrated power</w:t>
      </w:r>
      <w:r w:rsidR="00211F01">
        <w:rPr>
          <w:rFonts w:cstheme="minorHAnsi"/>
          <w:bCs/>
          <w:sz w:val="24"/>
          <w:szCs w:val="24"/>
        </w:rPr>
        <w:t xml:space="preserve"> specialist, Socomec, announces </w:t>
      </w:r>
      <w:r w:rsidR="00B228C9">
        <w:rPr>
          <w:rFonts w:cstheme="minorHAnsi"/>
          <w:bCs/>
          <w:sz w:val="24"/>
          <w:szCs w:val="24"/>
        </w:rPr>
        <w:t xml:space="preserve">that </w:t>
      </w:r>
      <w:r w:rsidR="00211F01">
        <w:rPr>
          <w:rFonts w:cstheme="minorHAnsi"/>
          <w:bCs/>
          <w:sz w:val="24"/>
          <w:szCs w:val="24"/>
        </w:rPr>
        <w:t>its</w:t>
      </w:r>
      <w:r w:rsidR="00B228C9">
        <w:rPr>
          <w:rFonts w:cstheme="minorHAnsi"/>
          <w:bCs/>
          <w:sz w:val="24"/>
          <w:szCs w:val="24"/>
        </w:rPr>
        <w:t xml:space="preserve"> industry-leading</w:t>
      </w:r>
      <w:r w:rsidR="004D0336">
        <w:rPr>
          <w:rFonts w:cstheme="minorHAnsi"/>
          <w:bCs/>
          <w:sz w:val="24"/>
          <w:szCs w:val="24"/>
        </w:rPr>
        <w:t xml:space="preserve"> </w:t>
      </w:r>
      <w:r w:rsidR="008F7674">
        <w:rPr>
          <w:rFonts w:cstheme="minorHAnsi"/>
          <w:bCs/>
          <w:sz w:val="24"/>
          <w:szCs w:val="24"/>
        </w:rPr>
        <w:t>DIRIS</w:t>
      </w:r>
      <w:r w:rsidR="008F7674" w:rsidRPr="004D0336">
        <w:rPr>
          <w:rFonts w:cstheme="minorHAnsi"/>
          <w:bCs/>
          <w:sz w:val="24"/>
          <w:szCs w:val="24"/>
        </w:rPr>
        <w:t xml:space="preserve"> </w:t>
      </w:r>
      <w:r w:rsidRPr="004D0336">
        <w:rPr>
          <w:rFonts w:cstheme="minorHAnsi"/>
          <w:bCs/>
          <w:sz w:val="24"/>
          <w:szCs w:val="24"/>
        </w:rPr>
        <w:t>Digiware is now</w:t>
      </w:r>
      <w:r w:rsidR="00B228C9">
        <w:rPr>
          <w:rFonts w:cstheme="minorHAnsi"/>
          <w:bCs/>
          <w:sz w:val="24"/>
          <w:szCs w:val="24"/>
        </w:rPr>
        <w:t xml:space="preserve"> available as </w:t>
      </w:r>
      <w:r w:rsidR="00B228C9" w:rsidRPr="00B854E4">
        <w:rPr>
          <w:rFonts w:cstheme="minorHAnsi"/>
          <w:color w:val="000000"/>
          <w:sz w:val="24"/>
          <w:szCs w:val="24"/>
        </w:rPr>
        <w:t>a MID (</w:t>
      </w:r>
      <w:r w:rsidR="00B228C9" w:rsidRPr="004D0336">
        <w:rPr>
          <w:rFonts w:cstheme="minorHAnsi"/>
          <w:color w:val="000000"/>
          <w:sz w:val="24"/>
          <w:szCs w:val="24"/>
        </w:rPr>
        <w:t xml:space="preserve">Measuring Instrument </w:t>
      </w:r>
      <w:r w:rsidR="00B228C9">
        <w:rPr>
          <w:rFonts w:cstheme="minorHAnsi"/>
          <w:color w:val="000000"/>
          <w:sz w:val="24"/>
          <w:szCs w:val="24"/>
        </w:rPr>
        <w:t>Directive)</w:t>
      </w:r>
      <w:r w:rsidR="00B228C9" w:rsidRPr="00B854E4">
        <w:rPr>
          <w:rFonts w:cstheme="minorHAnsi"/>
          <w:color w:val="000000"/>
          <w:sz w:val="24"/>
          <w:szCs w:val="24"/>
        </w:rPr>
        <w:t xml:space="preserve"> compliant version </w:t>
      </w:r>
      <w:r w:rsidRPr="00B854E4">
        <w:rPr>
          <w:rFonts w:cstheme="minorHAnsi"/>
          <w:color w:val="000000"/>
          <w:sz w:val="24"/>
          <w:szCs w:val="24"/>
        </w:rPr>
        <w:t>suitable for billing and sub-billing applications.</w:t>
      </w:r>
    </w:p>
    <w:p w14:paraId="5C54DB93" w14:textId="74809B72" w:rsidR="00B86986" w:rsidRPr="00B854E4" w:rsidRDefault="00B86986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854E4">
        <w:rPr>
          <w:rFonts w:cstheme="minorHAnsi"/>
          <w:color w:val="000000"/>
          <w:sz w:val="24"/>
          <w:szCs w:val="24"/>
        </w:rPr>
        <w:t>All meters installed in applications that require billing and sub-billing according to actual energy consumed must comply with the Measuring Instrument Directive (MID) in Europe.</w:t>
      </w:r>
      <w:r w:rsidR="00485912">
        <w:rPr>
          <w:rFonts w:cstheme="minorHAnsi"/>
          <w:color w:val="000000"/>
          <w:sz w:val="24"/>
          <w:szCs w:val="24"/>
        </w:rPr>
        <w:t xml:space="preserve"> </w:t>
      </w:r>
      <w:r w:rsidR="004D0336" w:rsidRPr="00B854E4">
        <w:rPr>
          <w:rFonts w:cstheme="minorHAnsi"/>
          <w:color w:val="000000"/>
          <w:sz w:val="24"/>
          <w:szCs w:val="24"/>
        </w:rPr>
        <w:t xml:space="preserve">This applies to residential, commercial and light industrial billing, for example, as well as sub-billing applications such as co-located data centres or stores within </w:t>
      </w:r>
      <w:r w:rsidR="002057B2">
        <w:rPr>
          <w:rFonts w:cstheme="minorHAnsi"/>
          <w:color w:val="000000"/>
          <w:sz w:val="24"/>
          <w:szCs w:val="24"/>
        </w:rPr>
        <w:t xml:space="preserve">malls or </w:t>
      </w:r>
      <w:r w:rsidR="004D0336" w:rsidRPr="00B854E4">
        <w:rPr>
          <w:rFonts w:cstheme="minorHAnsi"/>
          <w:color w:val="000000"/>
          <w:sz w:val="24"/>
          <w:szCs w:val="24"/>
        </w:rPr>
        <w:t>airports.</w:t>
      </w:r>
    </w:p>
    <w:p w14:paraId="5199C4F6" w14:textId="173E7D4A" w:rsidR="00B86986" w:rsidRPr="00B854E4" w:rsidRDefault="00B86986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854E4">
        <w:rPr>
          <w:rFonts w:cstheme="minorHAnsi"/>
          <w:color w:val="000000"/>
          <w:sz w:val="24"/>
          <w:szCs w:val="24"/>
        </w:rPr>
        <w:t xml:space="preserve">The </w:t>
      </w:r>
      <w:r w:rsidR="00EA0409" w:rsidRPr="00B854E4">
        <w:rPr>
          <w:rFonts w:cstheme="minorHAnsi"/>
          <w:color w:val="000000"/>
          <w:sz w:val="24"/>
          <w:szCs w:val="24"/>
        </w:rPr>
        <w:t>proven DIRIS Digiware I-30, I-35, I-60,</w:t>
      </w:r>
      <w:r w:rsidRPr="00B854E4">
        <w:rPr>
          <w:rFonts w:cstheme="minorHAnsi"/>
          <w:color w:val="000000"/>
          <w:sz w:val="24"/>
          <w:szCs w:val="24"/>
        </w:rPr>
        <w:t xml:space="preserve"> I-61</w:t>
      </w:r>
      <w:r w:rsidR="008F7674">
        <w:rPr>
          <w:rFonts w:cstheme="minorHAnsi"/>
          <w:color w:val="000000"/>
          <w:sz w:val="24"/>
          <w:szCs w:val="24"/>
        </w:rPr>
        <w:t xml:space="preserve">, </w:t>
      </w:r>
      <w:r w:rsidRPr="00B854E4">
        <w:rPr>
          <w:rFonts w:cstheme="minorHAnsi"/>
          <w:color w:val="000000"/>
          <w:sz w:val="24"/>
          <w:szCs w:val="24"/>
        </w:rPr>
        <w:t>S-130</w:t>
      </w:r>
      <w:r w:rsidR="008F7674">
        <w:rPr>
          <w:rFonts w:cstheme="minorHAnsi"/>
          <w:color w:val="000000"/>
          <w:sz w:val="24"/>
          <w:szCs w:val="24"/>
        </w:rPr>
        <w:t xml:space="preserve"> and S-135</w:t>
      </w:r>
      <w:r w:rsidRPr="00B854E4">
        <w:rPr>
          <w:rFonts w:cstheme="minorHAnsi"/>
          <w:color w:val="000000"/>
          <w:sz w:val="24"/>
          <w:szCs w:val="24"/>
        </w:rPr>
        <w:t xml:space="preserve"> current measurement modules are</w:t>
      </w:r>
      <w:r w:rsidR="00EA0409" w:rsidRPr="00B854E4">
        <w:rPr>
          <w:rFonts w:cstheme="minorHAnsi"/>
          <w:color w:val="000000"/>
          <w:sz w:val="24"/>
          <w:szCs w:val="24"/>
        </w:rPr>
        <w:t xml:space="preserve"> now available as a MID version, making </w:t>
      </w:r>
      <w:r w:rsidR="004D0336" w:rsidRPr="00B854E4">
        <w:rPr>
          <w:rFonts w:cstheme="minorHAnsi"/>
          <w:color w:val="000000"/>
          <w:sz w:val="24"/>
          <w:szCs w:val="24"/>
        </w:rPr>
        <w:t>th</w:t>
      </w:r>
      <w:r w:rsidR="00EA0409" w:rsidRPr="00B854E4">
        <w:rPr>
          <w:rFonts w:cstheme="minorHAnsi"/>
          <w:color w:val="000000"/>
          <w:sz w:val="24"/>
          <w:szCs w:val="24"/>
        </w:rPr>
        <w:t xml:space="preserve">e DIRIS Digiware system </w:t>
      </w:r>
      <w:r w:rsidRPr="00B854E4">
        <w:rPr>
          <w:rFonts w:cstheme="minorHAnsi"/>
          <w:color w:val="000000"/>
          <w:sz w:val="24"/>
          <w:szCs w:val="24"/>
        </w:rPr>
        <w:t>the first multi</w:t>
      </w:r>
      <w:r w:rsidR="005A30C9">
        <w:rPr>
          <w:rFonts w:cstheme="minorHAnsi"/>
          <w:color w:val="000000"/>
          <w:sz w:val="24"/>
          <w:szCs w:val="24"/>
        </w:rPr>
        <w:t>-</w:t>
      </w:r>
      <w:r w:rsidRPr="00B854E4">
        <w:rPr>
          <w:rFonts w:cstheme="minorHAnsi"/>
          <w:color w:val="000000"/>
          <w:sz w:val="24"/>
          <w:szCs w:val="24"/>
        </w:rPr>
        <w:t xml:space="preserve">point measurement system on the market </w:t>
      </w:r>
      <w:r w:rsidR="00B228C9" w:rsidRPr="00B854E4">
        <w:rPr>
          <w:rFonts w:cstheme="minorHAnsi"/>
          <w:color w:val="000000"/>
          <w:sz w:val="24"/>
          <w:szCs w:val="24"/>
        </w:rPr>
        <w:t>to be</w:t>
      </w:r>
      <w:r w:rsidRPr="00B854E4">
        <w:rPr>
          <w:rFonts w:cstheme="minorHAnsi"/>
          <w:color w:val="000000"/>
          <w:sz w:val="24"/>
          <w:szCs w:val="24"/>
        </w:rPr>
        <w:t xml:space="preserve"> suitable for </w:t>
      </w:r>
      <w:r w:rsidR="004D0336" w:rsidRPr="00B854E4">
        <w:rPr>
          <w:rFonts w:cstheme="minorHAnsi"/>
          <w:color w:val="000000"/>
          <w:sz w:val="24"/>
          <w:szCs w:val="24"/>
        </w:rPr>
        <w:t>billing and sub-billing</w:t>
      </w:r>
      <w:r w:rsidRPr="00B854E4">
        <w:rPr>
          <w:rFonts w:cstheme="minorHAnsi"/>
          <w:color w:val="000000"/>
          <w:sz w:val="24"/>
          <w:szCs w:val="24"/>
        </w:rPr>
        <w:t xml:space="preserve"> applications.</w:t>
      </w:r>
    </w:p>
    <w:p w14:paraId="6C92D0E2" w14:textId="77777777" w:rsidR="00C008E9" w:rsidRPr="004D0336" w:rsidRDefault="00C008E9" w:rsidP="00084790">
      <w:pPr>
        <w:spacing w:line="240" w:lineRule="auto"/>
        <w:rPr>
          <w:rFonts w:cstheme="minorHAnsi"/>
          <w:sz w:val="24"/>
          <w:szCs w:val="24"/>
        </w:rPr>
      </w:pPr>
    </w:p>
    <w:p w14:paraId="724E132D" w14:textId="77777777" w:rsidR="00C008E9" w:rsidRPr="00EA0409" w:rsidRDefault="00C008E9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A0409">
        <w:rPr>
          <w:rFonts w:cstheme="minorHAnsi"/>
          <w:b/>
          <w:sz w:val="24"/>
          <w:szCs w:val="24"/>
        </w:rPr>
        <w:t>Ensuring a high level of metrological security</w:t>
      </w:r>
    </w:p>
    <w:p w14:paraId="347E110A" w14:textId="77777777" w:rsidR="00B86986" w:rsidRPr="004D0336" w:rsidRDefault="00B86986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4F9F"/>
          <w:sz w:val="24"/>
          <w:szCs w:val="24"/>
        </w:rPr>
      </w:pPr>
    </w:p>
    <w:p w14:paraId="38429FDB" w14:textId="38B1FA9E" w:rsidR="00C008E9" w:rsidRPr="004D0336" w:rsidRDefault="00D958C4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The </w:t>
      </w:r>
      <w:r w:rsidR="00C008E9" w:rsidRPr="004D0336">
        <w:rPr>
          <w:rFonts w:cstheme="minorHAnsi"/>
          <w:color w:val="000000"/>
          <w:sz w:val="24"/>
          <w:szCs w:val="24"/>
        </w:rPr>
        <w:t xml:space="preserve">Measuring Instrument </w:t>
      </w:r>
      <w:r>
        <w:rPr>
          <w:rFonts w:cstheme="minorHAnsi"/>
          <w:color w:val="000000"/>
          <w:sz w:val="24"/>
          <w:szCs w:val="24"/>
        </w:rPr>
        <w:t>Directive</w:t>
      </w:r>
      <w:r w:rsidR="00C008E9" w:rsidRPr="004D0336">
        <w:rPr>
          <w:rFonts w:cstheme="minorHAnsi"/>
          <w:color w:val="000000"/>
          <w:sz w:val="24"/>
          <w:szCs w:val="24"/>
        </w:rPr>
        <w:t xml:space="preserve"> is an EU directive of the European Parliament and Council of</w:t>
      </w:r>
    </w:p>
    <w:p w14:paraId="3EB011C3" w14:textId="2ED9BF83" w:rsidR="00C008E9" w:rsidRDefault="00C008E9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D0336">
        <w:rPr>
          <w:rFonts w:cstheme="minorHAnsi"/>
          <w:color w:val="000000"/>
          <w:sz w:val="24"/>
          <w:szCs w:val="24"/>
        </w:rPr>
        <w:t>2</w:t>
      </w:r>
      <w:r w:rsidR="007F4903">
        <w:rPr>
          <w:rFonts w:cstheme="minorHAnsi"/>
          <w:color w:val="000000"/>
          <w:sz w:val="24"/>
          <w:szCs w:val="24"/>
        </w:rPr>
        <w:t xml:space="preserve">6 February 2014 (2014/32/EU) that </w:t>
      </w:r>
      <w:r w:rsidRPr="004D0336">
        <w:rPr>
          <w:rFonts w:cstheme="minorHAnsi"/>
          <w:color w:val="000000"/>
          <w:sz w:val="24"/>
          <w:szCs w:val="24"/>
        </w:rPr>
        <w:t xml:space="preserve">applies to measuring instruments </w:t>
      </w:r>
      <w:r w:rsidR="0094606D">
        <w:rPr>
          <w:rFonts w:cstheme="minorHAnsi"/>
          <w:color w:val="000000"/>
          <w:sz w:val="24"/>
          <w:szCs w:val="24"/>
        </w:rPr>
        <w:t>such as</w:t>
      </w:r>
      <w:r w:rsidRPr="004D0336">
        <w:rPr>
          <w:rFonts w:cstheme="minorHAnsi"/>
          <w:color w:val="000000"/>
          <w:sz w:val="24"/>
          <w:szCs w:val="24"/>
        </w:rPr>
        <w:t xml:space="preserve"> water, gas, electrical energy,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 </w:t>
      </w:r>
      <w:r w:rsidRPr="004D0336">
        <w:rPr>
          <w:rFonts w:cstheme="minorHAnsi"/>
          <w:color w:val="000000"/>
          <w:sz w:val="24"/>
          <w:szCs w:val="24"/>
        </w:rPr>
        <w:t xml:space="preserve">thermal energy, </w:t>
      </w:r>
      <w:r w:rsidR="00D958C4">
        <w:rPr>
          <w:rFonts w:cstheme="minorHAnsi"/>
          <w:color w:val="000000"/>
          <w:sz w:val="24"/>
          <w:szCs w:val="24"/>
        </w:rPr>
        <w:t>as well as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 </w:t>
      </w:r>
      <w:r w:rsidR="00D958C4">
        <w:rPr>
          <w:rFonts w:cstheme="minorHAnsi"/>
          <w:color w:val="000000"/>
          <w:sz w:val="24"/>
          <w:szCs w:val="24"/>
        </w:rPr>
        <w:t>weights</w:t>
      </w:r>
      <w:r w:rsidRPr="004D0336">
        <w:rPr>
          <w:rFonts w:cstheme="minorHAnsi"/>
          <w:color w:val="000000"/>
          <w:sz w:val="24"/>
          <w:szCs w:val="24"/>
        </w:rPr>
        <w:t xml:space="preserve"> or quantities of liquids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 </w:t>
      </w:r>
      <w:r w:rsidR="007F4903">
        <w:rPr>
          <w:rFonts w:cstheme="minorHAnsi"/>
          <w:color w:val="000000"/>
          <w:sz w:val="24"/>
          <w:szCs w:val="24"/>
        </w:rPr>
        <w:t>meters used in</w:t>
      </w:r>
      <w:r w:rsidRPr="004D0336">
        <w:rPr>
          <w:rFonts w:cstheme="minorHAnsi"/>
          <w:color w:val="000000"/>
          <w:sz w:val="24"/>
          <w:szCs w:val="24"/>
        </w:rPr>
        <w:t xml:space="preserve"> commercial transaction</w:t>
      </w:r>
      <w:r w:rsidR="007F4903">
        <w:rPr>
          <w:rFonts w:cstheme="minorHAnsi"/>
          <w:color w:val="000000"/>
          <w:sz w:val="24"/>
          <w:szCs w:val="24"/>
        </w:rPr>
        <w:t>s</w:t>
      </w:r>
      <w:r w:rsidRPr="004D0336">
        <w:rPr>
          <w:rFonts w:cstheme="minorHAnsi"/>
          <w:color w:val="000000"/>
          <w:sz w:val="24"/>
          <w:szCs w:val="24"/>
        </w:rPr>
        <w:t>.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  A specific annex</w:t>
      </w:r>
      <w:r w:rsidR="00D958C4">
        <w:rPr>
          <w:rFonts w:cstheme="minorHAnsi"/>
          <w:color w:val="000000"/>
          <w:sz w:val="24"/>
          <w:szCs w:val="24"/>
        </w:rPr>
        <w:t>e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 of the directive (MI-003) </w:t>
      </w:r>
      <w:proofErr w:type="gramStart"/>
      <w:r w:rsidR="00B86986" w:rsidRPr="004D0336">
        <w:rPr>
          <w:rFonts w:cstheme="minorHAnsi"/>
          <w:color w:val="000000"/>
          <w:sz w:val="24"/>
          <w:szCs w:val="24"/>
        </w:rPr>
        <w:t>is dedicated</w:t>
      </w:r>
      <w:proofErr w:type="gramEnd"/>
      <w:r w:rsidR="00B86986" w:rsidRPr="004D0336">
        <w:rPr>
          <w:rFonts w:cstheme="minorHAnsi"/>
          <w:color w:val="000000"/>
          <w:sz w:val="24"/>
          <w:szCs w:val="24"/>
        </w:rPr>
        <w:t xml:space="preserve"> to active electrical energy meters (kWh).</w:t>
      </w:r>
    </w:p>
    <w:p w14:paraId="628CE5A8" w14:textId="77777777" w:rsidR="00EA0409" w:rsidRPr="004D0336" w:rsidRDefault="00EA0409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EE9A96" w14:textId="61EBA5A2" w:rsidR="00C008E9" w:rsidRPr="004D0336" w:rsidRDefault="00C008E9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D0336">
        <w:rPr>
          <w:rFonts w:cstheme="minorHAnsi"/>
          <w:color w:val="000000"/>
          <w:sz w:val="24"/>
          <w:szCs w:val="24"/>
        </w:rPr>
        <w:t xml:space="preserve">The MID sets out a legal framework to ensure consumer protection and </w:t>
      </w:r>
      <w:proofErr w:type="gramStart"/>
      <w:r w:rsidRPr="004D0336">
        <w:rPr>
          <w:rFonts w:cstheme="minorHAnsi"/>
          <w:color w:val="000000"/>
          <w:sz w:val="24"/>
          <w:szCs w:val="24"/>
        </w:rPr>
        <w:t>fair trading</w:t>
      </w:r>
      <w:proofErr w:type="gramEnd"/>
      <w:r w:rsidR="00EA0409">
        <w:rPr>
          <w:rFonts w:cstheme="minorHAnsi"/>
          <w:color w:val="000000"/>
          <w:sz w:val="24"/>
          <w:szCs w:val="24"/>
        </w:rPr>
        <w:t>, stipulating that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 measuring instruments must be assessed via a notified body</w:t>
      </w:r>
      <w:r w:rsidRPr="004D0336">
        <w:rPr>
          <w:rFonts w:cstheme="minorHAnsi"/>
          <w:color w:val="000000"/>
          <w:sz w:val="24"/>
          <w:szCs w:val="24"/>
        </w:rPr>
        <w:t>.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 </w:t>
      </w:r>
      <w:r w:rsidRPr="004D0336">
        <w:rPr>
          <w:rFonts w:cstheme="minorHAnsi"/>
          <w:color w:val="000000"/>
          <w:sz w:val="24"/>
          <w:szCs w:val="24"/>
        </w:rPr>
        <w:t xml:space="preserve"> The design and manufacture of a MID certified measuring instrument must be of a high standard for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 </w:t>
      </w:r>
      <w:r w:rsidRPr="004D0336">
        <w:rPr>
          <w:rFonts w:cstheme="minorHAnsi"/>
          <w:color w:val="000000"/>
          <w:sz w:val="24"/>
          <w:szCs w:val="24"/>
        </w:rPr>
        <w:t>metrolog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y and measurement data </w:t>
      </w:r>
      <w:r w:rsidR="00B86986" w:rsidRPr="00C7657F">
        <w:rPr>
          <w:rFonts w:cstheme="minorHAnsi"/>
          <w:color w:val="000000"/>
          <w:sz w:val="24"/>
          <w:szCs w:val="24"/>
        </w:rPr>
        <w:t xml:space="preserve">security </w:t>
      </w:r>
      <w:r w:rsidR="00B86986" w:rsidRPr="004D0336">
        <w:rPr>
          <w:rFonts w:cstheme="minorHAnsi"/>
          <w:color w:val="000000"/>
          <w:sz w:val="24"/>
          <w:szCs w:val="24"/>
        </w:rPr>
        <w:t xml:space="preserve">– but the </w:t>
      </w:r>
      <w:r w:rsidRPr="004D0336">
        <w:rPr>
          <w:rFonts w:cstheme="minorHAnsi"/>
          <w:color w:val="000000"/>
          <w:sz w:val="24"/>
          <w:szCs w:val="24"/>
        </w:rPr>
        <w:t>main objective of MID is to ensure that all parties involved have confidence in the measurement result.</w:t>
      </w:r>
    </w:p>
    <w:p w14:paraId="57645461" w14:textId="01108D99" w:rsidR="00C008E9" w:rsidRPr="004D0336" w:rsidRDefault="00C008E9" w:rsidP="00084790">
      <w:pPr>
        <w:spacing w:line="240" w:lineRule="auto"/>
        <w:rPr>
          <w:rFonts w:cstheme="minorHAnsi"/>
          <w:color w:val="000000"/>
          <w:sz w:val="24"/>
          <w:szCs w:val="24"/>
        </w:rPr>
      </w:pPr>
    </w:p>
    <w:p w14:paraId="67B548EF" w14:textId="283E21A7" w:rsidR="006040BA" w:rsidRPr="004D0336" w:rsidRDefault="00EA0409" w:rsidP="00084790">
      <w:pPr>
        <w:spacing w:line="240" w:lineRule="auto"/>
        <w:rPr>
          <w:rFonts w:cstheme="minorHAnsi"/>
          <w:color w:val="000000"/>
          <w:sz w:val="24"/>
          <w:szCs w:val="24"/>
        </w:rPr>
      </w:pPr>
      <w:r w:rsidRPr="00084790">
        <w:rPr>
          <w:rFonts w:cstheme="minorHAnsi"/>
          <w:color w:val="000000"/>
          <w:sz w:val="24"/>
          <w:szCs w:val="24"/>
          <w:highlight w:val="yellow"/>
        </w:rPr>
        <w:t>[NAME], [TITLE],</w:t>
      </w:r>
      <w:r>
        <w:rPr>
          <w:rFonts w:cstheme="minorHAnsi"/>
          <w:color w:val="000000"/>
          <w:sz w:val="24"/>
          <w:szCs w:val="24"/>
        </w:rPr>
        <w:t xml:space="preserve"> Socomec comments; </w:t>
      </w:r>
      <w:r w:rsidR="00B86986" w:rsidRPr="004D0336">
        <w:rPr>
          <w:rFonts w:cstheme="minorHAnsi"/>
          <w:color w:val="000000"/>
          <w:sz w:val="24"/>
          <w:szCs w:val="24"/>
        </w:rPr>
        <w:t>“</w:t>
      </w:r>
      <w:r w:rsidR="006040BA" w:rsidRPr="004D0336">
        <w:rPr>
          <w:rFonts w:cstheme="minorHAnsi"/>
          <w:color w:val="000000"/>
          <w:sz w:val="24"/>
          <w:szCs w:val="24"/>
        </w:rPr>
        <w:t xml:space="preserve">Conformity assessments of measuring instruments are carried out by a notified body.  Electricity meters, for example, </w:t>
      </w:r>
      <w:proofErr w:type="gramStart"/>
      <w:r w:rsidR="006040BA" w:rsidRPr="004D0336">
        <w:rPr>
          <w:rFonts w:cstheme="minorHAnsi"/>
          <w:color w:val="000000"/>
          <w:sz w:val="24"/>
          <w:szCs w:val="24"/>
        </w:rPr>
        <w:t>might typically be evaluated</w:t>
      </w:r>
      <w:proofErr w:type="gramEnd"/>
      <w:r w:rsidR="006040BA" w:rsidRPr="004D0336">
        <w:rPr>
          <w:rFonts w:cstheme="minorHAnsi"/>
          <w:color w:val="000000"/>
          <w:sz w:val="24"/>
          <w:szCs w:val="24"/>
        </w:rPr>
        <w:t xml:space="preserve"> in terms of product design and production process quality assurance.  </w:t>
      </w:r>
    </w:p>
    <w:p w14:paraId="28D8AECF" w14:textId="29CBAD22" w:rsidR="00C008E9" w:rsidRPr="004D0336" w:rsidRDefault="006040BA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D0336">
        <w:rPr>
          <w:rFonts w:cstheme="minorHAnsi"/>
          <w:color w:val="000000"/>
          <w:sz w:val="24"/>
          <w:szCs w:val="24"/>
        </w:rPr>
        <w:t>“EN 50470-1 and</w:t>
      </w:r>
      <w:r w:rsidR="00C008E9" w:rsidRPr="004D0336">
        <w:rPr>
          <w:rFonts w:cstheme="minorHAnsi"/>
          <w:color w:val="000000"/>
          <w:sz w:val="24"/>
          <w:szCs w:val="24"/>
        </w:rPr>
        <w:t xml:space="preserve"> EN</w:t>
      </w:r>
      <w:r w:rsidR="002057B2">
        <w:rPr>
          <w:rFonts w:cstheme="minorHAnsi"/>
          <w:color w:val="000000"/>
          <w:sz w:val="24"/>
          <w:szCs w:val="24"/>
        </w:rPr>
        <w:t xml:space="preserve"> </w:t>
      </w:r>
      <w:r w:rsidR="00C008E9" w:rsidRPr="004D0336">
        <w:rPr>
          <w:rFonts w:cstheme="minorHAnsi"/>
          <w:color w:val="000000"/>
          <w:sz w:val="24"/>
          <w:szCs w:val="24"/>
        </w:rPr>
        <w:t xml:space="preserve">50470-3 </w:t>
      </w:r>
      <w:r w:rsidRPr="004D0336">
        <w:rPr>
          <w:rFonts w:cstheme="minorHAnsi"/>
          <w:color w:val="000000"/>
          <w:sz w:val="24"/>
          <w:szCs w:val="24"/>
        </w:rPr>
        <w:t xml:space="preserve">provide a </w:t>
      </w:r>
      <w:r w:rsidR="00C008E9" w:rsidRPr="004D0336">
        <w:rPr>
          <w:rFonts w:cstheme="minorHAnsi"/>
          <w:color w:val="000000"/>
          <w:sz w:val="24"/>
          <w:szCs w:val="24"/>
        </w:rPr>
        <w:t>presumption of conformity to the MID. They define the requirements in terms of</w:t>
      </w:r>
      <w:r w:rsidRPr="004D0336">
        <w:rPr>
          <w:rFonts w:cstheme="minorHAnsi"/>
          <w:color w:val="000000"/>
          <w:sz w:val="24"/>
          <w:szCs w:val="24"/>
        </w:rPr>
        <w:t xml:space="preserve"> </w:t>
      </w:r>
      <w:r w:rsidR="00C008E9" w:rsidRPr="004D0336">
        <w:rPr>
          <w:rFonts w:cstheme="minorHAnsi"/>
          <w:color w:val="000000"/>
          <w:sz w:val="24"/>
          <w:szCs w:val="24"/>
        </w:rPr>
        <w:t>mechanics, electromagnetic compatibility and accuracy. A product designed in accordance with these standards</w:t>
      </w:r>
      <w:r w:rsidRPr="004D0336">
        <w:rPr>
          <w:rFonts w:cstheme="minorHAnsi"/>
          <w:color w:val="000000"/>
          <w:sz w:val="24"/>
          <w:szCs w:val="24"/>
        </w:rPr>
        <w:t xml:space="preserve"> </w:t>
      </w:r>
      <w:r w:rsidR="00C008E9" w:rsidRPr="004D0336">
        <w:rPr>
          <w:rFonts w:cstheme="minorHAnsi"/>
          <w:color w:val="000000"/>
          <w:sz w:val="24"/>
          <w:szCs w:val="24"/>
        </w:rPr>
        <w:t>will meet the essential and specific requirements of the MID.</w:t>
      </w:r>
      <w:r w:rsidR="00385763">
        <w:rPr>
          <w:rFonts w:cstheme="minorHAnsi"/>
          <w:color w:val="000000"/>
          <w:sz w:val="24"/>
          <w:szCs w:val="24"/>
        </w:rPr>
        <w:t xml:space="preserve"> </w:t>
      </w:r>
      <w:r w:rsidR="00C008E9" w:rsidRPr="004D0336">
        <w:rPr>
          <w:rFonts w:cstheme="minorHAnsi"/>
          <w:color w:val="000000"/>
          <w:sz w:val="24"/>
          <w:szCs w:val="24"/>
        </w:rPr>
        <w:t>The notified body uses these standards and the directive to verify the conformity of the meters.</w:t>
      </w:r>
      <w:r w:rsidRPr="004D0336">
        <w:rPr>
          <w:rFonts w:cstheme="minorHAnsi"/>
          <w:color w:val="000000"/>
          <w:sz w:val="24"/>
          <w:szCs w:val="24"/>
        </w:rPr>
        <w:t xml:space="preserve"> </w:t>
      </w:r>
      <w:r w:rsidR="00C008E9" w:rsidRPr="004D0336">
        <w:rPr>
          <w:rFonts w:cstheme="minorHAnsi"/>
          <w:color w:val="000000"/>
          <w:sz w:val="24"/>
          <w:szCs w:val="24"/>
        </w:rPr>
        <w:t>The accuracy of the active energy measured by the meter is defined as Class A, B or C</w:t>
      </w:r>
      <w:r w:rsidR="00A02DA9">
        <w:rPr>
          <w:rFonts w:cstheme="minorHAnsi"/>
          <w:color w:val="000000"/>
          <w:sz w:val="24"/>
          <w:szCs w:val="24"/>
        </w:rPr>
        <w:t>.</w:t>
      </w:r>
      <w:r w:rsidR="00485912">
        <w:rPr>
          <w:rFonts w:cstheme="minorHAnsi"/>
          <w:color w:val="000000"/>
          <w:sz w:val="24"/>
          <w:szCs w:val="24"/>
        </w:rPr>
        <w:t>”</w:t>
      </w:r>
    </w:p>
    <w:p w14:paraId="160CE96F" w14:textId="354897DB" w:rsidR="00C008E9" w:rsidRDefault="00C008E9" w:rsidP="00084790">
      <w:pPr>
        <w:spacing w:line="240" w:lineRule="auto"/>
        <w:rPr>
          <w:rFonts w:cstheme="minorHAnsi"/>
          <w:color w:val="000000"/>
          <w:sz w:val="24"/>
          <w:szCs w:val="24"/>
        </w:rPr>
      </w:pPr>
    </w:p>
    <w:p w14:paraId="3CF676AA" w14:textId="7CA7DB2B" w:rsidR="00385763" w:rsidRDefault="00385763" w:rsidP="00084790">
      <w:pPr>
        <w:spacing w:line="240" w:lineRule="auto"/>
        <w:rPr>
          <w:rFonts w:cstheme="minorHAnsi"/>
          <w:color w:val="000000"/>
          <w:sz w:val="24"/>
          <w:szCs w:val="24"/>
        </w:rPr>
      </w:pPr>
    </w:p>
    <w:p w14:paraId="4E900A90" w14:textId="77777777" w:rsidR="00385763" w:rsidRPr="004D0336" w:rsidRDefault="00385763" w:rsidP="00084790">
      <w:pPr>
        <w:spacing w:line="240" w:lineRule="auto"/>
        <w:rPr>
          <w:rFonts w:cstheme="minorHAnsi"/>
          <w:color w:val="000000"/>
          <w:sz w:val="24"/>
          <w:szCs w:val="24"/>
        </w:rPr>
      </w:pPr>
    </w:p>
    <w:p w14:paraId="554D24D6" w14:textId="6FD85B27" w:rsidR="00C008E9" w:rsidRPr="00EA0409" w:rsidRDefault="00C008E9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A0409">
        <w:rPr>
          <w:rFonts w:cstheme="minorHAnsi"/>
          <w:b/>
          <w:sz w:val="24"/>
          <w:szCs w:val="24"/>
        </w:rPr>
        <w:t>MID certified measuring instruments</w:t>
      </w:r>
      <w:r w:rsidR="00C67A2A">
        <w:rPr>
          <w:rFonts w:cstheme="minorHAnsi"/>
          <w:b/>
          <w:sz w:val="24"/>
          <w:szCs w:val="24"/>
        </w:rPr>
        <w:t xml:space="preserve"> that set a new industry standard</w:t>
      </w:r>
    </w:p>
    <w:p w14:paraId="163CB5AD" w14:textId="77777777" w:rsidR="006040BA" w:rsidRPr="004D0336" w:rsidRDefault="006040BA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B8B0B0C" w14:textId="3241BECC" w:rsidR="00C008E9" w:rsidRPr="004D0336" w:rsidRDefault="00C008E9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D0336">
        <w:rPr>
          <w:rFonts w:cstheme="minorHAnsi"/>
          <w:color w:val="000000"/>
          <w:sz w:val="24"/>
          <w:szCs w:val="24"/>
        </w:rPr>
        <w:t xml:space="preserve">Socomec provides a range of MID certified measuring instruments where metering </w:t>
      </w:r>
      <w:proofErr w:type="gramStart"/>
      <w:r w:rsidRPr="004D0336">
        <w:rPr>
          <w:rFonts w:cstheme="minorHAnsi"/>
          <w:color w:val="000000"/>
          <w:sz w:val="24"/>
          <w:szCs w:val="24"/>
        </w:rPr>
        <w:t>is carried</w:t>
      </w:r>
      <w:proofErr w:type="gramEnd"/>
      <w:r w:rsidRPr="004D0336">
        <w:rPr>
          <w:rFonts w:cstheme="minorHAnsi"/>
          <w:color w:val="000000"/>
          <w:sz w:val="24"/>
          <w:szCs w:val="24"/>
        </w:rPr>
        <w:t xml:space="preserve"> out either</w:t>
      </w:r>
    </w:p>
    <w:p w14:paraId="70339503" w14:textId="100A1AF4" w:rsidR="00C008E9" w:rsidRPr="004D0336" w:rsidRDefault="00C008E9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4D0336">
        <w:rPr>
          <w:rFonts w:cstheme="minorHAnsi"/>
          <w:color w:val="000000"/>
          <w:sz w:val="24"/>
          <w:szCs w:val="24"/>
        </w:rPr>
        <w:t>as</w:t>
      </w:r>
      <w:proofErr w:type="gramEnd"/>
      <w:r w:rsidRPr="004D0336">
        <w:rPr>
          <w:rFonts w:cstheme="minorHAnsi"/>
          <w:color w:val="000000"/>
          <w:sz w:val="24"/>
          <w:szCs w:val="24"/>
        </w:rPr>
        <w:t xml:space="preserve"> a direct connection or through current sensors or transformers.</w:t>
      </w:r>
    </w:p>
    <w:p w14:paraId="090C5DB8" w14:textId="39867500" w:rsidR="006040BA" w:rsidRPr="004D0336" w:rsidRDefault="00C003D4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b/>
          <w:noProof/>
          <w:color w:val="003C8A"/>
          <w:sz w:val="32"/>
          <w:szCs w:val="4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CBE9845" wp14:editId="7E7AAE0E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1574800" cy="1049655"/>
            <wp:effectExtent l="0" t="0" r="6350" b="0"/>
            <wp:wrapSquare wrapText="bothSides"/>
            <wp:docPr id="2" name="Image 2" descr="C:\Users\heo\AppData\Local\Microsoft\Windows\INetCache\Content.Word\gamme_882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o\AppData\Local\Microsoft\Windows\INetCache\Content.Word\gamme_882_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066B2" w14:textId="71432F9C" w:rsidR="00DD4C4B" w:rsidRPr="004D0336" w:rsidRDefault="006040BA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D0336">
        <w:rPr>
          <w:rFonts w:cstheme="minorHAnsi"/>
          <w:color w:val="000000"/>
          <w:sz w:val="24"/>
          <w:szCs w:val="24"/>
        </w:rPr>
        <w:t xml:space="preserve">These include traditional meters in a modular format – COUNTIS – that </w:t>
      </w:r>
      <w:r w:rsidR="00C008E9" w:rsidRPr="004D0336">
        <w:rPr>
          <w:rFonts w:cstheme="minorHAnsi"/>
          <w:color w:val="000000"/>
          <w:sz w:val="24"/>
          <w:szCs w:val="24"/>
        </w:rPr>
        <w:t>allow the measurement</w:t>
      </w:r>
      <w:r w:rsidRPr="004D0336">
        <w:rPr>
          <w:rFonts w:cstheme="minorHAnsi"/>
          <w:color w:val="000000"/>
          <w:sz w:val="24"/>
          <w:szCs w:val="24"/>
        </w:rPr>
        <w:t xml:space="preserve"> of active energy from one load.  In addition, </w:t>
      </w:r>
      <w:r w:rsidR="00C008E9" w:rsidRPr="00B854E4">
        <w:rPr>
          <w:rFonts w:ascii="Optima LT" w:hAnsi="Optima LT" w:cstheme="minorHAnsi"/>
          <w:b/>
          <w:i/>
          <w:color w:val="000000"/>
          <w:sz w:val="24"/>
          <w:szCs w:val="24"/>
        </w:rPr>
        <w:t>DIRIS Digiware S-13xMID, I-3xMID and I-6xMID</w:t>
      </w:r>
      <w:r w:rsidR="00C008E9" w:rsidRPr="004D0336">
        <w:rPr>
          <w:rFonts w:cstheme="minorHAnsi"/>
          <w:color w:val="000000"/>
          <w:sz w:val="24"/>
          <w:szCs w:val="24"/>
        </w:rPr>
        <w:t xml:space="preserve"> </w:t>
      </w:r>
      <w:r w:rsidRPr="004D0336">
        <w:rPr>
          <w:rFonts w:cstheme="minorHAnsi"/>
          <w:color w:val="000000"/>
          <w:sz w:val="24"/>
          <w:szCs w:val="24"/>
        </w:rPr>
        <w:t>meters are</w:t>
      </w:r>
      <w:r w:rsidR="00C008E9" w:rsidRPr="004D0336">
        <w:rPr>
          <w:rFonts w:cstheme="minorHAnsi"/>
          <w:color w:val="000000"/>
          <w:sz w:val="24"/>
          <w:szCs w:val="24"/>
        </w:rPr>
        <w:t xml:space="preserve"> Class C certified </w:t>
      </w:r>
      <w:r w:rsidRPr="004D0336">
        <w:rPr>
          <w:rFonts w:cstheme="minorHAnsi"/>
          <w:color w:val="000000"/>
          <w:sz w:val="24"/>
          <w:szCs w:val="24"/>
        </w:rPr>
        <w:t>meters,</w:t>
      </w:r>
      <w:r w:rsidR="00C008E9" w:rsidRPr="004D0336">
        <w:rPr>
          <w:rFonts w:cstheme="minorHAnsi"/>
          <w:color w:val="000000"/>
          <w:sz w:val="24"/>
          <w:szCs w:val="24"/>
        </w:rPr>
        <w:t xml:space="preserve"> ideally suited </w:t>
      </w:r>
      <w:proofErr w:type="gramStart"/>
      <w:r w:rsidR="00C008E9" w:rsidRPr="004D0336">
        <w:rPr>
          <w:rFonts w:cstheme="minorHAnsi"/>
          <w:color w:val="000000"/>
          <w:sz w:val="24"/>
          <w:szCs w:val="24"/>
        </w:rPr>
        <w:t>to accurately measure</w:t>
      </w:r>
      <w:proofErr w:type="gramEnd"/>
      <w:r w:rsidR="00C008E9" w:rsidRPr="004D0336">
        <w:rPr>
          <w:rFonts w:cstheme="minorHAnsi"/>
          <w:color w:val="000000"/>
          <w:sz w:val="24"/>
          <w:szCs w:val="24"/>
        </w:rPr>
        <w:t xml:space="preserve"> the consumption of multiple electrical</w:t>
      </w:r>
      <w:r w:rsidRPr="004D0336">
        <w:rPr>
          <w:rFonts w:cstheme="minorHAnsi"/>
          <w:color w:val="000000"/>
          <w:sz w:val="24"/>
          <w:szCs w:val="24"/>
        </w:rPr>
        <w:t xml:space="preserve"> </w:t>
      </w:r>
      <w:r w:rsidR="00C008E9" w:rsidRPr="004D0336">
        <w:rPr>
          <w:rFonts w:cstheme="minorHAnsi"/>
          <w:color w:val="000000"/>
          <w:sz w:val="24"/>
          <w:szCs w:val="24"/>
        </w:rPr>
        <w:t>loads. A single display simplifies the reading of all measurements.</w:t>
      </w:r>
    </w:p>
    <w:p w14:paraId="1E2960BF" w14:textId="6FBE7610" w:rsidR="006040BA" w:rsidRPr="004D0336" w:rsidRDefault="006040BA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E109506" w14:textId="277AA96B" w:rsidR="00DD4C4B" w:rsidRDefault="00DD4C4B" w:rsidP="00084790">
      <w:pPr>
        <w:spacing w:line="240" w:lineRule="auto"/>
        <w:rPr>
          <w:rFonts w:cstheme="minorHAnsi"/>
          <w:sz w:val="24"/>
          <w:szCs w:val="24"/>
        </w:rPr>
      </w:pPr>
      <w:r w:rsidRPr="004D0336">
        <w:rPr>
          <w:rFonts w:cstheme="minorHAnsi"/>
          <w:sz w:val="24"/>
          <w:szCs w:val="24"/>
        </w:rPr>
        <w:t>To ensure system integrity and unprecedented measurement accuracy, DIRIS Digiware MID energy measurement modules are equipped with innovative features that go b</w:t>
      </w:r>
      <w:r w:rsidR="006040BA" w:rsidRPr="004D0336">
        <w:rPr>
          <w:rFonts w:cstheme="minorHAnsi"/>
          <w:sz w:val="24"/>
          <w:szCs w:val="24"/>
        </w:rPr>
        <w:t xml:space="preserve">eyond </w:t>
      </w:r>
      <w:r w:rsidR="00A02DA9">
        <w:rPr>
          <w:rFonts w:cstheme="minorHAnsi"/>
          <w:sz w:val="24"/>
          <w:szCs w:val="24"/>
        </w:rPr>
        <w:t xml:space="preserve">conventional </w:t>
      </w:r>
      <w:r w:rsidR="006040BA" w:rsidRPr="004D0336">
        <w:rPr>
          <w:rFonts w:cstheme="minorHAnsi"/>
          <w:sz w:val="24"/>
          <w:szCs w:val="24"/>
        </w:rPr>
        <w:t>market practice.</w:t>
      </w:r>
    </w:p>
    <w:p w14:paraId="147776C3" w14:textId="77777777" w:rsidR="00B854E4" w:rsidRPr="004D0336" w:rsidRDefault="00B854E4" w:rsidP="00084790">
      <w:pPr>
        <w:spacing w:line="240" w:lineRule="auto"/>
        <w:rPr>
          <w:rFonts w:cstheme="minorHAnsi"/>
          <w:sz w:val="24"/>
          <w:szCs w:val="24"/>
        </w:rPr>
      </w:pPr>
    </w:p>
    <w:p w14:paraId="49F0FB69" w14:textId="4ABB404F" w:rsidR="00DD4C4B" w:rsidRDefault="00EA0409" w:rsidP="00084790">
      <w:pPr>
        <w:spacing w:line="240" w:lineRule="auto"/>
        <w:rPr>
          <w:rFonts w:cstheme="minorHAnsi"/>
          <w:sz w:val="24"/>
          <w:szCs w:val="24"/>
        </w:rPr>
      </w:pPr>
      <w:r w:rsidRPr="00EA0409">
        <w:rPr>
          <w:rFonts w:cstheme="minorHAnsi"/>
          <w:sz w:val="24"/>
          <w:szCs w:val="24"/>
        </w:rPr>
        <w:t>[</w:t>
      </w:r>
      <w:r w:rsidRPr="00084790">
        <w:rPr>
          <w:rFonts w:cstheme="minorHAnsi"/>
          <w:sz w:val="24"/>
          <w:szCs w:val="24"/>
          <w:highlight w:val="yellow"/>
        </w:rPr>
        <w:t>NAME</w:t>
      </w:r>
      <w:r w:rsidRPr="00EA0409">
        <w:rPr>
          <w:rFonts w:cstheme="minorHAnsi"/>
          <w:sz w:val="24"/>
          <w:szCs w:val="24"/>
        </w:rPr>
        <w:t>] continues; “</w:t>
      </w:r>
      <w:r>
        <w:rPr>
          <w:rFonts w:cstheme="minorHAnsi"/>
          <w:sz w:val="24"/>
          <w:szCs w:val="24"/>
        </w:rPr>
        <w:t xml:space="preserve">We understand how crucial it is that these measurements are accurate – and that all parties have complete trust in the integrity of the data.  Our DIRIS Digiware MID modules incorporate really innovative tamper-proof devices, comprising an intelligent alarm </w:t>
      </w:r>
      <w:r w:rsidR="00DD4C4B" w:rsidRPr="004D0336">
        <w:rPr>
          <w:rFonts w:cstheme="minorHAnsi"/>
          <w:sz w:val="24"/>
          <w:szCs w:val="24"/>
        </w:rPr>
        <w:t xml:space="preserve">system that is more effective than the </w:t>
      </w:r>
      <w:r w:rsidR="003928DE">
        <w:rPr>
          <w:rFonts w:cstheme="minorHAnsi"/>
          <w:sz w:val="24"/>
          <w:szCs w:val="24"/>
        </w:rPr>
        <w:t>conventional</w:t>
      </w:r>
      <w:r w:rsidR="003928DE" w:rsidRPr="004D0336">
        <w:rPr>
          <w:rFonts w:cstheme="minorHAnsi"/>
          <w:sz w:val="24"/>
          <w:szCs w:val="24"/>
        </w:rPr>
        <w:t xml:space="preserve"> </w:t>
      </w:r>
      <w:r w:rsidR="00DD4C4B" w:rsidRPr="004D0336">
        <w:rPr>
          <w:rFonts w:cstheme="minorHAnsi"/>
          <w:sz w:val="24"/>
          <w:szCs w:val="24"/>
        </w:rPr>
        <w:t>seals offered by traditional MID meters.</w:t>
      </w:r>
      <w:r>
        <w:rPr>
          <w:rFonts w:cstheme="minorHAnsi"/>
          <w:sz w:val="24"/>
          <w:szCs w:val="24"/>
        </w:rPr>
        <w:t>”</w:t>
      </w:r>
    </w:p>
    <w:p w14:paraId="4CFAE237" w14:textId="4FC52D19" w:rsidR="00EA0409" w:rsidRPr="004D0336" w:rsidRDefault="00EA0409" w:rsidP="00084790">
      <w:pPr>
        <w:spacing w:line="240" w:lineRule="auto"/>
        <w:rPr>
          <w:rFonts w:cstheme="minorHAnsi"/>
          <w:sz w:val="24"/>
          <w:szCs w:val="24"/>
        </w:rPr>
      </w:pPr>
      <w:r w:rsidRPr="004D0336">
        <w:rPr>
          <w:rFonts w:cstheme="minorHAnsi"/>
          <w:sz w:val="24"/>
          <w:szCs w:val="24"/>
        </w:rPr>
        <w:t xml:space="preserve">DIRIS Digiware MID current measurement modules have a measurement accuracy of class C according to the MID directive, which is the most accurate class. </w:t>
      </w:r>
    </w:p>
    <w:p w14:paraId="61070930" w14:textId="109EB8CF" w:rsidR="005A30C9" w:rsidRPr="007749C1" w:rsidRDefault="005A30C9" w:rsidP="005A30C9">
      <w:pPr>
        <w:spacing w:line="240" w:lineRule="auto"/>
        <w:rPr>
          <w:sz w:val="24"/>
          <w:szCs w:val="24"/>
        </w:rPr>
      </w:pPr>
      <w:r w:rsidRPr="005A30C9">
        <w:rPr>
          <w:sz w:val="24"/>
          <w:szCs w:val="24"/>
        </w:rPr>
        <w:t xml:space="preserve">To learn more – and to benefit from </w:t>
      </w:r>
      <w:proofErr w:type="spellStart"/>
      <w:r w:rsidRPr="005A30C9">
        <w:rPr>
          <w:sz w:val="24"/>
          <w:szCs w:val="24"/>
        </w:rPr>
        <w:t>Socomec’s</w:t>
      </w:r>
      <w:proofErr w:type="spellEnd"/>
      <w:r w:rsidRPr="005A30C9">
        <w:rPr>
          <w:sz w:val="24"/>
          <w:szCs w:val="24"/>
        </w:rPr>
        <w:t xml:space="preserve"> unique, MID compliant </w:t>
      </w:r>
      <w:r w:rsidRPr="005A30C9">
        <w:rPr>
          <w:rFonts w:ascii="Optima LT" w:hAnsi="Optima LT"/>
          <w:b/>
          <w:i/>
          <w:sz w:val="24"/>
          <w:szCs w:val="24"/>
        </w:rPr>
        <w:t>DIRIS Digiware S-13xMID, I-3xMID and I-6xMID</w:t>
      </w:r>
      <w:r w:rsidRPr="005A30C9">
        <w:rPr>
          <w:sz w:val="24"/>
          <w:szCs w:val="24"/>
        </w:rPr>
        <w:t xml:space="preserve"> meters which are</w:t>
      </w:r>
      <w:r w:rsidR="007749C1">
        <w:rPr>
          <w:sz w:val="24"/>
          <w:szCs w:val="24"/>
        </w:rPr>
        <w:t xml:space="preserve"> part of the </w:t>
      </w:r>
      <w:proofErr w:type="spellStart"/>
      <w:r w:rsidR="007749C1">
        <w:rPr>
          <w:sz w:val="24"/>
          <w:szCs w:val="24"/>
        </w:rPr>
        <w:t>Digiware</w:t>
      </w:r>
      <w:proofErr w:type="spellEnd"/>
      <w:r w:rsidR="007749C1">
        <w:rPr>
          <w:sz w:val="24"/>
          <w:szCs w:val="24"/>
        </w:rPr>
        <w:t xml:space="preserve"> ecosystem </w:t>
      </w:r>
      <w:r w:rsidRPr="005A30C9">
        <w:rPr>
          <w:rFonts w:cstheme="minorHAnsi"/>
          <w:sz w:val="24"/>
          <w:szCs w:val="24"/>
        </w:rPr>
        <w:t>(</w:t>
      </w:r>
      <w:r w:rsidRPr="005A30C9">
        <w:rPr>
          <w:rFonts w:cstheme="minorHAnsi"/>
          <w:sz w:val="24"/>
          <w:szCs w:val="24"/>
          <w:highlight w:val="yellow"/>
        </w:rPr>
        <w:t xml:space="preserve">INSERT CTA </w:t>
      </w:r>
      <w:r w:rsidR="007749C1" w:rsidRPr="007749C1">
        <w:rPr>
          <w:rFonts w:cstheme="minorHAnsi"/>
          <w:sz w:val="24"/>
          <w:szCs w:val="24"/>
          <w:highlight w:val="yellow"/>
        </w:rPr>
        <w:t xml:space="preserve">: </w:t>
      </w:r>
      <w:hyperlink r:id="rId11" w:history="1">
        <w:r w:rsidR="007749C1" w:rsidRPr="00C10632">
          <w:rPr>
            <w:rStyle w:val="Lienhypertexte"/>
            <w:rFonts w:cstheme="minorHAnsi"/>
            <w:sz w:val="24"/>
            <w:szCs w:val="24"/>
            <w:highlight w:val="yellow"/>
          </w:rPr>
          <w:t>article web</w:t>
        </w:r>
      </w:hyperlink>
      <w:r w:rsidRPr="005A30C9">
        <w:rPr>
          <w:rFonts w:cstheme="minorHAnsi"/>
          <w:sz w:val="24"/>
          <w:szCs w:val="24"/>
        </w:rPr>
        <w:t>).</w:t>
      </w:r>
    </w:p>
    <w:p w14:paraId="4122D9CC" w14:textId="39C9BEF0" w:rsidR="00E009AA" w:rsidRDefault="00E009AA" w:rsidP="00084790">
      <w:pPr>
        <w:spacing w:line="240" w:lineRule="auto"/>
      </w:pPr>
      <w:bookmarkStart w:id="0" w:name="_GoBack"/>
      <w:bookmarkEnd w:id="0"/>
    </w:p>
    <w:p w14:paraId="710A33C2" w14:textId="77777777" w:rsidR="00E009AA" w:rsidRDefault="00E009AA" w:rsidP="00084790">
      <w:pPr>
        <w:spacing w:line="240" w:lineRule="auto"/>
      </w:pPr>
    </w:p>
    <w:p w14:paraId="0C0C57DA" w14:textId="77777777" w:rsidR="000D7EE9" w:rsidRPr="001D3749" w:rsidRDefault="000D7EE9" w:rsidP="000847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lang w:bidi="fr-FR"/>
        </w:rPr>
      </w:pPr>
    </w:p>
    <w:p w14:paraId="7637CD00" w14:textId="77777777" w:rsidR="00B75557" w:rsidRPr="001D3749" w:rsidRDefault="00B75557" w:rsidP="000847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lang w:bidi="fr-FR"/>
        </w:rPr>
      </w:pPr>
    </w:p>
    <w:p w14:paraId="67E5FCEE" w14:textId="70025BDE" w:rsidR="00B75557" w:rsidRDefault="00B75557" w:rsidP="00084790">
      <w:pPr>
        <w:pStyle w:val="LgendePhoto"/>
        <w:rPr>
          <w:lang w:eastAsia="fr-FR"/>
        </w:rPr>
      </w:pPr>
    </w:p>
    <w:p w14:paraId="215AA974" w14:textId="293DC291" w:rsidR="007749C1" w:rsidRDefault="007749C1" w:rsidP="007749C1">
      <w:pPr>
        <w:pStyle w:val="Bullets1"/>
        <w:numPr>
          <w:ilvl w:val="0"/>
          <w:numId w:val="0"/>
        </w:numPr>
        <w:spacing w:line="276" w:lineRule="auto"/>
        <w:jc w:val="both"/>
        <w:rPr>
          <w:lang w:val="en-GB"/>
        </w:rPr>
      </w:pPr>
    </w:p>
    <w:p w14:paraId="415E090C" w14:textId="1EA87C6D" w:rsidR="007749C1" w:rsidRDefault="007749C1" w:rsidP="007749C1">
      <w:pPr>
        <w:pStyle w:val="Bullets1"/>
        <w:numPr>
          <w:ilvl w:val="0"/>
          <w:numId w:val="0"/>
        </w:numPr>
        <w:spacing w:line="276" w:lineRule="auto"/>
        <w:jc w:val="both"/>
        <w:rPr>
          <w:lang w:val="en-GB"/>
        </w:rPr>
      </w:pPr>
    </w:p>
    <w:p w14:paraId="40BA299B" w14:textId="17CFD837" w:rsidR="007749C1" w:rsidRDefault="007749C1" w:rsidP="007749C1">
      <w:pPr>
        <w:pStyle w:val="Bullets1"/>
        <w:numPr>
          <w:ilvl w:val="0"/>
          <w:numId w:val="0"/>
        </w:numPr>
        <w:spacing w:line="276" w:lineRule="auto"/>
        <w:jc w:val="both"/>
        <w:rPr>
          <w:lang w:val="en-GB"/>
        </w:rPr>
      </w:pPr>
    </w:p>
    <w:p w14:paraId="1BA67B24" w14:textId="25FD4495" w:rsidR="007749C1" w:rsidRDefault="007749C1" w:rsidP="007749C1">
      <w:pPr>
        <w:pStyle w:val="Bullets1"/>
        <w:numPr>
          <w:ilvl w:val="0"/>
          <w:numId w:val="0"/>
        </w:numPr>
        <w:spacing w:line="276" w:lineRule="auto"/>
        <w:jc w:val="both"/>
        <w:rPr>
          <w:lang w:val="en-GB"/>
        </w:rPr>
      </w:pPr>
    </w:p>
    <w:p w14:paraId="003CCE1E" w14:textId="77777777" w:rsidR="007749C1" w:rsidRPr="00532861" w:rsidRDefault="007749C1" w:rsidP="007749C1">
      <w:pPr>
        <w:pStyle w:val="Bullets1"/>
        <w:numPr>
          <w:ilvl w:val="0"/>
          <w:numId w:val="0"/>
        </w:numPr>
        <w:spacing w:line="276" w:lineRule="auto"/>
        <w:jc w:val="both"/>
        <w:rPr>
          <w:lang w:val="en-GB"/>
        </w:rPr>
      </w:pPr>
    </w:p>
    <w:p w14:paraId="2E23846F" w14:textId="77777777" w:rsidR="007749C1" w:rsidRPr="00532861" w:rsidRDefault="007749C1" w:rsidP="007749C1">
      <w:pPr>
        <w:spacing w:after="0"/>
        <w:jc w:val="both"/>
        <w:rPr>
          <w:rFonts w:ascii="Arial" w:hAnsi="Arial" w:cs="Arial"/>
          <w:sz w:val="18"/>
          <w:szCs w:val="18"/>
          <w:lang w:eastAsia="fr-FR"/>
        </w:rPr>
      </w:pPr>
    </w:p>
    <w:tbl>
      <w:tblPr>
        <w:tblStyle w:val="Grilledutableau"/>
        <w:tblW w:w="1059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  <w:gridCol w:w="282"/>
        <w:gridCol w:w="2540"/>
      </w:tblGrid>
      <w:tr w:rsidR="007749C1" w:rsidRPr="00002AE2" w14:paraId="68AF3107" w14:textId="77777777" w:rsidTr="00AB74C8">
        <w:tc>
          <w:tcPr>
            <w:tcW w:w="7763" w:type="dxa"/>
            <w:shd w:val="clear" w:color="auto" w:fill="auto"/>
          </w:tcPr>
          <w:p w14:paraId="239C6021" w14:textId="77777777" w:rsidR="007749C1" w:rsidRPr="002F45EF" w:rsidRDefault="007749C1" w:rsidP="00AB74C8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2F45EF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SOCOMEC</w:t>
            </w:r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: When energy matters</w:t>
            </w:r>
          </w:p>
        </w:tc>
        <w:tc>
          <w:tcPr>
            <w:tcW w:w="283" w:type="dxa"/>
            <w:shd w:val="clear" w:color="auto" w:fill="auto"/>
          </w:tcPr>
          <w:p w14:paraId="4120A89B" w14:textId="77777777" w:rsidR="007749C1" w:rsidRPr="002F45EF" w:rsidRDefault="007749C1" w:rsidP="00AB74C8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2552" w:type="dxa"/>
            <w:shd w:val="clear" w:color="auto" w:fill="auto"/>
          </w:tcPr>
          <w:p w14:paraId="1CF11B40" w14:textId="77777777" w:rsidR="007749C1" w:rsidRPr="002F45EF" w:rsidRDefault="007749C1" w:rsidP="00AB74C8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Press contact</w:t>
            </w:r>
          </w:p>
        </w:tc>
      </w:tr>
      <w:tr w:rsidR="007749C1" w:rsidRPr="00071C0A" w14:paraId="1A247603" w14:textId="77777777" w:rsidTr="00AB74C8">
        <w:trPr>
          <w:trHeight w:val="1546"/>
        </w:trPr>
        <w:tc>
          <w:tcPr>
            <w:tcW w:w="7763" w:type="dxa"/>
          </w:tcPr>
          <w:p w14:paraId="23F8BE06" w14:textId="7EB62507" w:rsidR="007749C1" w:rsidRDefault="007749C1" w:rsidP="00AB74C8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Founded in 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1922, SOCOMEC is an independent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industrial group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with a workforc</w:t>
            </w:r>
            <w:r w:rsidR="00C10632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e of 3900 experts spread over 30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subsidiaries in the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world. Our core business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: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612B5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the availability, control and safety of low voltage electrical networks serving our customers’ power performance. </w:t>
            </w:r>
            <w:r w:rsidR="00C10632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In 2023</w:t>
            </w:r>
            <w:r w:rsidRPr="00E612B5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, SOCOMEC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posted a turnover of </w:t>
            </w:r>
            <w:r w:rsidR="00C10632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725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* </w:t>
            </w:r>
            <w:r w:rsidRPr="00024BCA">
              <w:rPr>
                <w:rFonts w:ascii="Arial" w:eastAsia="Times New Roman" w:hAnsi="Arial" w:cstheme="minorBidi"/>
                <w:color w:val="003C8A"/>
                <w:sz w:val="15"/>
                <w:szCs w:val="15"/>
                <w:lang w:val="en-US" w:eastAsia="it-IT"/>
              </w:rPr>
              <w:t>M€ turnover</w:t>
            </w:r>
          </w:p>
          <w:p w14:paraId="189EB5E9" w14:textId="77777777" w:rsidR="007749C1" w:rsidRPr="006027DE" w:rsidRDefault="007749C1" w:rsidP="00AB74C8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fr-FR" w:eastAsia="it-IT"/>
              </w:rPr>
            </w:pPr>
          </w:p>
          <w:p w14:paraId="1BB57B4C" w14:textId="77777777" w:rsidR="007749C1" w:rsidRPr="002F45EF" w:rsidRDefault="007749C1" w:rsidP="00AB74C8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3D01EDF" wp14:editId="623CF2F4">
                  <wp:extent cx="4800600" cy="678815"/>
                  <wp:effectExtent l="0" t="0" r="0" b="0"/>
                  <wp:docPr id="5" name="Image 5" descr="picto_785_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o_785_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C47C94F" w14:textId="77777777" w:rsidR="007749C1" w:rsidRPr="002F45EF" w:rsidRDefault="007749C1" w:rsidP="00AB74C8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2552" w:type="dxa"/>
          </w:tcPr>
          <w:p w14:paraId="0902A61B" w14:textId="77777777" w:rsidR="007749C1" w:rsidRPr="0084643D" w:rsidRDefault="007749C1" w:rsidP="00AB74C8">
            <w:pPr>
              <w:spacing w:after="60"/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US" w:eastAsia="it-IT"/>
              </w:rPr>
            </w:pPr>
            <w:proofErr w:type="spellStart"/>
            <w:r w:rsidRPr="0084643D"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US" w:eastAsia="it-IT"/>
              </w:rPr>
              <w:t>Firstname</w:t>
            </w:r>
            <w:proofErr w:type="spellEnd"/>
            <w:r w:rsidRPr="0084643D"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proofErr w:type="spellStart"/>
            <w:r w:rsidRPr="0084643D"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US" w:eastAsia="it-IT"/>
              </w:rPr>
              <w:t>Lastname</w:t>
            </w:r>
            <w:proofErr w:type="spellEnd"/>
          </w:p>
          <w:p w14:paraId="45AB1B72" w14:textId="77777777" w:rsidR="007749C1" w:rsidRPr="0084643D" w:rsidRDefault="007749C1" w:rsidP="00AB74C8">
            <w:pPr>
              <w:spacing w:after="60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8464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Function</w:t>
            </w:r>
          </w:p>
          <w:p w14:paraId="5048C2C0" w14:textId="77777777" w:rsidR="007749C1" w:rsidRPr="0084643D" w:rsidRDefault="007749C1" w:rsidP="00AB74C8">
            <w:pPr>
              <w:spacing w:after="6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8464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Phone number</w:t>
            </w:r>
          </w:p>
          <w:p w14:paraId="12640D87" w14:textId="77777777" w:rsidR="007749C1" w:rsidRPr="00460C85" w:rsidRDefault="007749C1" w:rsidP="00AB74C8">
            <w:pPr>
              <w:spacing w:after="6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8464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Mobile Number </w:t>
            </w:r>
          </w:p>
          <w:p w14:paraId="2367BC5A" w14:textId="77777777" w:rsidR="007749C1" w:rsidRPr="00460C85" w:rsidRDefault="007749C1" w:rsidP="00AB74C8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val="en-US" w:eastAsia="it-IT"/>
              </w:rPr>
            </w:pPr>
            <w:hyperlink r:id="rId13" w:history="1">
              <w:r w:rsidRPr="00460C85">
                <w:rPr>
                  <w:rStyle w:val="Lienhypertexte"/>
                  <w:rFonts w:ascii="Arial" w:eastAsia="Times New Roman" w:hAnsi="Arial"/>
                  <w:sz w:val="15"/>
                  <w:szCs w:val="15"/>
                  <w:lang w:val="en-US" w:eastAsia="it-IT"/>
                </w:rPr>
                <w:t>xxxxxxxx@socomec.com</w:t>
              </w:r>
            </w:hyperlink>
          </w:p>
          <w:p w14:paraId="5DB18709" w14:textId="77777777" w:rsidR="007749C1" w:rsidRPr="00460C85" w:rsidRDefault="007749C1" w:rsidP="00AB74C8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val="en-US" w:eastAsia="it-IT"/>
              </w:rPr>
            </w:pPr>
            <w:hyperlink r:id="rId14" w:history="1">
              <w:r w:rsidRPr="002620B5">
                <w:rPr>
                  <w:rStyle w:val="Lienhypertexte"/>
                  <w:rFonts w:ascii="Arial" w:eastAsia="Times New Roman" w:hAnsi="Arial"/>
                  <w:sz w:val="15"/>
                  <w:szCs w:val="15"/>
                  <w:lang w:val="en-US" w:eastAsia="it-IT"/>
                </w:rPr>
                <w:t>www.socomec.co.uk</w:t>
              </w:r>
            </w:hyperlink>
            <w:r>
              <w:rPr>
                <w:rFonts w:ascii="Arial" w:eastAsia="Times New Roman" w:hAnsi="Arial"/>
                <w:sz w:val="15"/>
                <w:szCs w:val="15"/>
                <w:lang w:val="en-US" w:eastAsia="it-IT"/>
              </w:rPr>
              <w:t xml:space="preserve"> </w:t>
            </w:r>
            <w:r w:rsidRPr="00460C85">
              <w:rPr>
                <w:rFonts w:ascii="Arial" w:eastAsia="Times New Roman" w:hAnsi="Arial"/>
                <w:sz w:val="15"/>
                <w:szCs w:val="15"/>
                <w:lang w:val="en-US" w:eastAsia="it-IT"/>
              </w:rPr>
              <w:t xml:space="preserve"> </w:t>
            </w:r>
          </w:p>
          <w:p w14:paraId="7E9642E7" w14:textId="77777777" w:rsidR="007749C1" w:rsidRPr="00460C85" w:rsidRDefault="007749C1" w:rsidP="00AB74C8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val="en-US" w:eastAsia="it-IT"/>
              </w:rPr>
            </w:pPr>
          </w:p>
          <w:p w14:paraId="65918191" w14:textId="77777777" w:rsidR="007749C1" w:rsidRPr="00460C85" w:rsidRDefault="007749C1" w:rsidP="00AB74C8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</w:p>
        </w:tc>
      </w:tr>
    </w:tbl>
    <w:p w14:paraId="258B3EB9" w14:textId="77777777" w:rsidR="00B75557" w:rsidRPr="007749C1" w:rsidRDefault="00B75557" w:rsidP="00084790">
      <w:pPr>
        <w:pStyle w:val="LgendePhoto"/>
        <w:rPr>
          <w:lang w:val="en-GB" w:eastAsia="fr-FR"/>
        </w:rPr>
      </w:pPr>
    </w:p>
    <w:sectPr w:rsidR="00B75557" w:rsidRPr="007749C1" w:rsidSect="00676A94">
      <w:headerReference w:type="default" r:id="rId15"/>
      <w:footerReference w:type="default" r:id="rId16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406A" w14:textId="77777777" w:rsidR="00A84EF5" w:rsidRDefault="00A84EF5" w:rsidP="00DC7D80">
      <w:pPr>
        <w:spacing w:after="0" w:line="240" w:lineRule="auto"/>
      </w:pPr>
      <w:r>
        <w:separator/>
      </w:r>
    </w:p>
  </w:endnote>
  <w:endnote w:type="continuationSeparator" w:id="0">
    <w:p w14:paraId="1034DE7C" w14:textId="77777777" w:rsidR="00A84EF5" w:rsidRDefault="00A84EF5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Optima LT">
    <w:panose1 w:val="0200050306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DB413" w14:textId="1D730AE0" w:rsidR="00B8299E" w:rsidRPr="00676A94" w:rsidRDefault="00B8299E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eastAsia="Arial" w:hAnsi="Arial" w:cs="Arial"/>
        <w:b/>
        <w:color w:val="003C8A"/>
        <w:lang w:val="fr-FR" w:bidi="fr-FR"/>
      </w:rPr>
      <w:fldChar w:fldCharType="begin"/>
    </w:r>
    <w:r w:rsidRPr="00676A94">
      <w:rPr>
        <w:rFonts w:ascii="Arial" w:eastAsia="Arial" w:hAnsi="Arial" w:cs="Arial"/>
        <w:b/>
        <w:color w:val="003C8A"/>
        <w:lang w:val="fr-FR" w:bidi="fr-FR"/>
      </w:rPr>
      <w:instrText>PAGE   \* MERGEFORMAT</w:instrText>
    </w:r>
    <w:r w:rsidRPr="00676A94">
      <w:rPr>
        <w:rFonts w:ascii="Arial" w:eastAsia="Arial" w:hAnsi="Arial" w:cs="Arial"/>
        <w:b/>
        <w:color w:val="003C8A"/>
        <w:lang w:val="fr-FR" w:bidi="fr-FR"/>
      </w:rPr>
      <w:fldChar w:fldCharType="separate"/>
    </w:r>
    <w:r w:rsidR="00C10632">
      <w:rPr>
        <w:rFonts w:ascii="Arial" w:eastAsia="Arial" w:hAnsi="Arial" w:cs="Arial"/>
        <w:b/>
        <w:noProof/>
        <w:color w:val="003C8A"/>
        <w:lang w:val="fr-FR" w:bidi="fr-FR"/>
      </w:rPr>
      <w:t>1</w:t>
    </w:r>
    <w:r w:rsidRPr="00676A94">
      <w:rPr>
        <w:rFonts w:ascii="Arial" w:eastAsia="Arial" w:hAnsi="Arial" w:cs="Arial"/>
        <w:b/>
        <w:color w:val="003C8A"/>
        <w:lang w:val="fr-FR" w:bidi="fr-FR"/>
      </w:rPr>
      <w:fldChar w:fldCharType="end"/>
    </w:r>
    <w:r w:rsidRPr="00676A94">
      <w:rPr>
        <w:rFonts w:ascii="Arial" w:eastAsia="Arial" w:hAnsi="Arial" w:cs="Arial"/>
        <w:b/>
        <w:color w:val="003C8A"/>
        <w:lang w:val="fr-FR" w:bidi="fr-FR"/>
      </w:rPr>
      <w:t>/</w:t>
    </w:r>
    <w:r>
      <w:rPr>
        <w:rFonts w:ascii="Arial" w:eastAsia="Arial" w:hAnsi="Arial" w:cs="Arial"/>
        <w:b/>
        <w:noProof/>
        <w:color w:val="003C8A"/>
        <w:lang w:val="fr-FR" w:bidi="fr-FR"/>
      </w:rPr>
      <w:fldChar w:fldCharType="begin"/>
    </w:r>
    <w:r>
      <w:rPr>
        <w:rFonts w:ascii="Arial" w:eastAsia="Arial" w:hAnsi="Arial" w:cs="Arial"/>
        <w:b/>
        <w:noProof/>
        <w:color w:val="003C8A"/>
        <w:lang w:val="fr-FR" w:bidi="fr-FR"/>
      </w:rPr>
      <w:instrText xml:space="preserve"> NUMPAGES   \* MERGEFORMAT </w:instrText>
    </w:r>
    <w:r>
      <w:rPr>
        <w:rFonts w:ascii="Arial" w:eastAsia="Arial" w:hAnsi="Arial" w:cs="Arial"/>
        <w:b/>
        <w:noProof/>
        <w:color w:val="003C8A"/>
        <w:lang w:val="fr-FR" w:bidi="fr-FR"/>
      </w:rPr>
      <w:fldChar w:fldCharType="separate"/>
    </w:r>
    <w:r w:rsidR="00C10632">
      <w:rPr>
        <w:rFonts w:ascii="Arial" w:eastAsia="Arial" w:hAnsi="Arial" w:cs="Arial"/>
        <w:b/>
        <w:noProof/>
        <w:color w:val="003C8A"/>
        <w:lang w:val="fr-FR" w:bidi="fr-FR"/>
      </w:rPr>
      <w:t>2</w:t>
    </w:r>
    <w:r>
      <w:rPr>
        <w:rFonts w:ascii="Arial" w:eastAsia="Arial" w:hAnsi="Arial" w:cs="Arial"/>
        <w:b/>
        <w:noProof/>
        <w:color w:val="003C8A"/>
        <w:lang w:val="fr-FR"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ED784" w14:textId="77777777" w:rsidR="00A84EF5" w:rsidRDefault="00A84EF5" w:rsidP="00DC7D80">
      <w:pPr>
        <w:spacing w:after="0" w:line="240" w:lineRule="auto"/>
      </w:pPr>
      <w:r>
        <w:separator/>
      </w:r>
    </w:p>
  </w:footnote>
  <w:footnote w:type="continuationSeparator" w:id="0">
    <w:p w14:paraId="73DEF867" w14:textId="77777777" w:rsidR="00A84EF5" w:rsidRDefault="00A84EF5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16" w:type="dxa"/>
      <w:tblLook w:val="04A0" w:firstRow="1" w:lastRow="0" w:firstColumn="1" w:lastColumn="0" w:noHBand="0" w:noVBand="1"/>
    </w:tblPr>
    <w:tblGrid>
      <w:gridCol w:w="5172"/>
      <w:gridCol w:w="5172"/>
      <w:gridCol w:w="5172"/>
    </w:tblGrid>
    <w:tr w:rsidR="00B8299E" w:rsidRPr="003E374B" w14:paraId="321CB150" w14:textId="77777777" w:rsidTr="00514BEB">
      <w:tc>
        <w:tcPr>
          <w:tcW w:w="5172" w:type="dxa"/>
          <w:shd w:val="clear" w:color="auto" w:fill="auto"/>
          <w:vAlign w:val="center"/>
        </w:tcPr>
        <w:p w14:paraId="3981D599" w14:textId="77777777" w:rsidR="00B8299E" w:rsidRPr="008803CE" w:rsidRDefault="00B8299E" w:rsidP="00514BEB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fr-FR" w:eastAsia="fr-FR"/>
            </w:rPr>
            <w:drawing>
              <wp:inline distT="0" distB="0" distL="0" distR="0" wp14:anchorId="7AA0F77C" wp14:editId="0C434683">
                <wp:extent cx="2266950" cy="381000"/>
                <wp:effectExtent l="0" t="0" r="0" b="0"/>
                <wp:docPr id="4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vAlign w:val="center"/>
        </w:tcPr>
        <w:p w14:paraId="46ED672B" w14:textId="62813471" w:rsidR="00B8299E" w:rsidRDefault="00B8299E" w:rsidP="00514BEB">
          <w:pPr>
            <w:pStyle w:val="En-tte"/>
            <w:jc w:val="right"/>
            <w:rPr>
              <w:rFonts w:ascii="Arial" w:eastAsia="Arial" w:hAnsi="Arial" w:cs="Arial"/>
              <w:b/>
              <w:color w:val="003C8A"/>
              <w:sz w:val="28"/>
              <w:szCs w:val="28"/>
              <w:lang w:val="fr-FR" w:bidi="fr-FR"/>
            </w:rPr>
          </w:pPr>
          <w:r>
            <w:rPr>
              <w:rFonts w:ascii="Arial" w:hAnsi="Arial" w:cs="Arial"/>
              <w:b/>
              <w:bCs/>
              <w:color w:val="003C8A"/>
              <w:sz w:val="28"/>
              <w:szCs w:val="28"/>
            </w:rPr>
            <w:t>Press release</w:t>
          </w:r>
        </w:p>
      </w:tc>
      <w:tc>
        <w:tcPr>
          <w:tcW w:w="5172" w:type="dxa"/>
          <w:shd w:val="clear" w:color="auto" w:fill="auto"/>
          <w:vAlign w:val="center"/>
        </w:tcPr>
        <w:p w14:paraId="44EC238D" w14:textId="2792D475" w:rsidR="00B8299E" w:rsidRPr="00774243" w:rsidRDefault="00B8299E" w:rsidP="00514BEB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</w:rPr>
          </w:pPr>
          <w:r>
            <w:rPr>
              <w:rFonts w:ascii="Arial" w:eastAsia="Arial" w:hAnsi="Arial" w:cs="Arial"/>
              <w:b/>
              <w:color w:val="003C8A"/>
              <w:sz w:val="28"/>
              <w:szCs w:val="28"/>
              <w:lang w:val="fr-FR" w:bidi="fr-FR"/>
            </w:rPr>
            <w:t>Communiqué de presse</w:t>
          </w:r>
        </w:p>
      </w:tc>
    </w:tr>
  </w:tbl>
  <w:p w14:paraId="11CB22C8" w14:textId="77777777" w:rsidR="00B8299E" w:rsidRDefault="00B8299E">
    <w:pPr>
      <w:pStyle w:val="En-tte"/>
    </w:pPr>
  </w:p>
  <w:p w14:paraId="39020888" w14:textId="77777777" w:rsidR="00B8299E" w:rsidRDefault="00B829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8EA"/>
    <w:multiLevelType w:val="hybridMultilevel"/>
    <w:tmpl w:val="A7D2A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9A"/>
    <w:multiLevelType w:val="hybridMultilevel"/>
    <w:tmpl w:val="062E85AC"/>
    <w:lvl w:ilvl="0" w:tplc="8E6AD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09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2D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63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B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E0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E1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29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45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5F26F0"/>
    <w:multiLevelType w:val="hybridMultilevel"/>
    <w:tmpl w:val="15D6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03EF6"/>
    <w:multiLevelType w:val="hybridMultilevel"/>
    <w:tmpl w:val="A9AA59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463D5"/>
    <w:multiLevelType w:val="hybridMultilevel"/>
    <w:tmpl w:val="4FB428DA"/>
    <w:lvl w:ilvl="0" w:tplc="87A415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94753AA"/>
    <w:multiLevelType w:val="hybridMultilevel"/>
    <w:tmpl w:val="7194D2C2"/>
    <w:lvl w:ilvl="0" w:tplc="DCDA585E"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12" w15:restartNumberingAfterBreak="0">
    <w:nsid w:val="346B17B0"/>
    <w:multiLevelType w:val="hybridMultilevel"/>
    <w:tmpl w:val="7B0CDAC0"/>
    <w:lvl w:ilvl="0" w:tplc="172AE5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C0552"/>
    <w:multiLevelType w:val="hybridMultilevel"/>
    <w:tmpl w:val="7D8A7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A4766"/>
    <w:multiLevelType w:val="hybridMultilevel"/>
    <w:tmpl w:val="D324B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E4CA3"/>
    <w:multiLevelType w:val="hybridMultilevel"/>
    <w:tmpl w:val="E9BA498E"/>
    <w:lvl w:ilvl="0" w:tplc="5A7CCFF6"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C36610"/>
    <w:multiLevelType w:val="hybridMultilevel"/>
    <w:tmpl w:val="76FC3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2A1366"/>
    <w:multiLevelType w:val="hybridMultilevel"/>
    <w:tmpl w:val="D87C9E44"/>
    <w:lvl w:ilvl="0" w:tplc="3BA482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BA65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324B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C6C58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94CA2C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E5AC3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8E43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A827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D2E2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4"/>
  </w:num>
  <w:num w:numId="5">
    <w:abstractNumId w:val="3"/>
  </w:num>
  <w:num w:numId="6">
    <w:abstractNumId w:val="15"/>
  </w:num>
  <w:num w:numId="7">
    <w:abstractNumId w:val="5"/>
  </w:num>
  <w:num w:numId="8">
    <w:abstractNumId w:val="9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2"/>
  </w:num>
  <w:num w:numId="14">
    <w:abstractNumId w:val="0"/>
  </w:num>
  <w:num w:numId="15">
    <w:abstractNumId w:val="16"/>
  </w:num>
  <w:num w:numId="16">
    <w:abstractNumId w:val="13"/>
  </w:num>
  <w:num w:numId="17">
    <w:abstractNumId w:val="7"/>
  </w:num>
  <w:num w:numId="18">
    <w:abstractNumId w:val="1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attachedTemplate r:id="rId1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00"/>
    <w:rsid w:val="00002AE2"/>
    <w:rsid w:val="0000477F"/>
    <w:rsid w:val="000136C0"/>
    <w:rsid w:val="00020071"/>
    <w:rsid w:val="00022999"/>
    <w:rsid w:val="000238AE"/>
    <w:rsid w:val="00050D6B"/>
    <w:rsid w:val="00051889"/>
    <w:rsid w:val="00060FD3"/>
    <w:rsid w:val="00061163"/>
    <w:rsid w:val="000617B1"/>
    <w:rsid w:val="00064C48"/>
    <w:rsid w:val="000671BA"/>
    <w:rsid w:val="00067597"/>
    <w:rsid w:val="00071C0A"/>
    <w:rsid w:val="00072483"/>
    <w:rsid w:val="00075D85"/>
    <w:rsid w:val="00082817"/>
    <w:rsid w:val="00084790"/>
    <w:rsid w:val="00086027"/>
    <w:rsid w:val="000A67F4"/>
    <w:rsid w:val="000B1C59"/>
    <w:rsid w:val="000B4B7B"/>
    <w:rsid w:val="000B7608"/>
    <w:rsid w:val="000C604A"/>
    <w:rsid w:val="000D089F"/>
    <w:rsid w:val="000D21A3"/>
    <w:rsid w:val="000D2CB9"/>
    <w:rsid w:val="000D7EE9"/>
    <w:rsid w:val="000E62C6"/>
    <w:rsid w:val="000F3989"/>
    <w:rsid w:val="00101DC8"/>
    <w:rsid w:val="00106249"/>
    <w:rsid w:val="001066B8"/>
    <w:rsid w:val="00112E53"/>
    <w:rsid w:val="001233C8"/>
    <w:rsid w:val="0013008D"/>
    <w:rsid w:val="00130991"/>
    <w:rsid w:val="0014410A"/>
    <w:rsid w:val="00152125"/>
    <w:rsid w:val="001631FA"/>
    <w:rsid w:val="00167982"/>
    <w:rsid w:val="00167CB7"/>
    <w:rsid w:val="00170E22"/>
    <w:rsid w:val="001A0C0A"/>
    <w:rsid w:val="001A58D5"/>
    <w:rsid w:val="001A7E81"/>
    <w:rsid w:val="001C0AD6"/>
    <w:rsid w:val="001C2DA2"/>
    <w:rsid w:val="001D3749"/>
    <w:rsid w:val="001D6B22"/>
    <w:rsid w:val="001E1D55"/>
    <w:rsid w:val="001E3A37"/>
    <w:rsid w:val="001E6A2B"/>
    <w:rsid w:val="001F301E"/>
    <w:rsid w:val="00202DE4"/>
    <w:rsid w:val="002057B2"/>
    <w:rsid w:val="00211F01"/>
    <w:rsid w:val="0021768B"/>
    <w:rsid w:val="00220EA7"/>
    <w:rsid w:val="0022520C"/>
    <w:rsid w:val="0023413B"/>
    <w:rsid w:val="002721AE"/>
    <w:rsid w:val="002737BD"/>
    <w:rsid w:val="00275154"/>
    <w:rsid w:val="00291B9F"/>
    <w:rsid w:val="002C3ADC"/>
    <w:rsid w:val="002C3B27"/>
    <w:rsid w:val="002D7909"/>
    <w:rsid w:val="002E394D"/>
    <w:rsid w:val="002F0EB8"/>
    <w:rsid w:val="002F45EF"/>
    <w:rsid w:val="002F5FB6"/>
    <w:rsid w:val="00312CB8"/>
    <w:rsid w:val="00314D75"/>
    <w:rsid w:val="00332900"/>
    <w:rsid w:val="00335FD3"/>
    <w:rsid w:val="00336266"/>
    <w:rsid w:val="00357298"/>
    <w:rsid w:val="00374971"/>
    <w:rsid w:val="00377ACB"/>
    <w:rsid w:val="00384571"/>
    <w:rsid w:val="00385763"/>
    <w:rsid w:val="0039017D"/>
    <w:rsid w:val="003928DE"/>
    <w:rsid w:val="003A4EF3"/>
    <w:rsid w:val="003B4260"/>
    <w:rsid w:val="003B4AA7"/>
    <w:rsid w:val="003B5FA9"/>
    <w:rsid w:val="003B7492"/>
    <w:rsid w:val="003B75E6"/>
    <w:rsid w:val="003B7DDE"/>
    <w:rsid w:val="003C3EDA"/>
    <w:rsid w:val="003E1925"/>
    <w:rsid w:val="003E2F91"/>
    <w:rsid w:val="003E332F"/>
    <w:rsid w:val="003F71C8"/>
    <w:rsid w:val="00400FA2"/>
    <w:rsid w:val="00401BEA"/>
    <w:rsid w:val="0041031F"/>
    <w:rsid w:val="00427330"/>
    <w:rsid w:val="0045433B"/>
    <w:rsid w:val="00460C85"/>
    <w:rsid w:val="004748FD"/>
    <w:rsid w:val="00474DA2"/>
    <w:rsid w:val="00475BB2"/>
    <w:rsid w:val="00480B3E"/>
    <w:rsid w:val="00482C27"/>
    <w:rsid w:val="00485912"/>
    <w:rsid w:val="00487E6A"/>
    <w:rsid w:val="004D0336"/>
    <w:rsid w:val="004D345D"/>
    <w:rsid w:val="004E08E9"/>
    <w:rsid w:val="004E6CCF"/>
    <w:rsid w:val="004F42C5"/>
    <w:rsid w:val="00503AAE"/>
    <w:rsid w:val="00514BEB"/>
    <w:rsid w:val="005300AA"/>
    <w:rsid w:val="00537F21"/>
    <w:rsid w:val="0054030C"/>
    <w:rsid w:val="005420B2"/>
    <w:rsid w:val="005468F6"/>
    <w:rsid w:val="00551387"/>
    <w:rsid w:val="00564B31"/>
    <w:rsid w:val="00565A89"/>
    <w:rsid w:val="0056644D"/>
    <w:rsid w:val="005808C0"/>
    <w:rsid w:val="00583ED5"/>
    <w:rsid w:val="005869AF"/>
    <w:rsid w:val="0059265E"/>
    <w:rsid w:val="00595F6A"/>
    <w:rsid w:val="005A30C9"/>
    <w:rsid w:val="005A6FF3"/>
    <w:rsid w:val="005A7219"/>
    <w:rsid w:val="005A7C0D"/>
    <w:rsid w:val="005B2058"/>
    <w:rsid w:val="005B5AEA"/>
    <w:rsid w:val="005C0F91"/>
    <w:rsid w:val="005C7D8F"/>
    <w:rsid w:val="005D0BD2"/>
    <w:rsid w:val="005D2750"/>
    <w:rsid w:val="005D42EC"/>
    <w:rsid w:val="005E21E1"/>
    <w:rsid w:val="005F1789"/>
    <w:rsid w:val="005F6785"/>
    <w:rsid w:val="006027DE"/>
    <w:rsid w:val="006040BA"/>
    <w:rsid w:val="00606FAC"/>
    <w:rsid w:val="0060779A"/>
    <w:rsid w:val="00615111"/>
    <w:rsid w:val="0062511A"/>
    <w:rsid w:val="006322E2"/>
    <w:rsid w:val="00633083"/>
    <w:rsid w:val="00643234"/>
    <w:rsid w:val="00647045"/>
    <w:rsid w:val="006520A6"/>
    <w:rsid w:val="00663537"/>
    <w:rsid w:val="0066434B"/>
    <w:rsid w:val="00667E8A"/>
    <w:rsid w:val="00673B76"/>
    <w:rsid w:val="00676A94"/>
    <w:rsid w:val="00676C35"/>
    <w:rsid w:val="006A41DF"/>
    <w:rsid w:val="006A5C37"/>
    <w:rsid w:val="006B1457"/>
    <w:rsid w:val="006B440B"/>
    <w:rsid w:val="00705A0E"/>
    <w:rsid w:val="007068D8"/>
    <w:rsid w:val="00716E1A"/>
    <w:rsid w:val="00742A2C"/>
    <w:rsid w:val="0074468E"/>
    <w:rsid w:val="007462C9"/>
    <w:rsid w:val="00747E2D"/>
    <w:rsid w:val="007500A0"/>
    <w:rsid w:val="00763CFC"/>
    <w:rsid w:val="007654B8"/>
    <w:rsid w:val="00766E45"/>
    <w:rsid w:val="00774243"/>
    <w:rsid w:val="007745FA"/>
    <w:rsid w:val="007749C1"/>
    <w:rsid w:val="00780DDC"/>
    <w:rsid w:val="00782084"/>
    <w:rsid w:val="00784D58"/>
    <w:rsid w:val="00786E70"/>
    <w:rsid w:val="007A0F88"/>
    <w:rsid w:val="007C267A"/>
    <w:rsid w:val="007D3CCE"/>
    <w:rsid w:val="007F4903"/>
    <w:rsid w:val="00804E1F"/>
    <w:rsid w:val="0081144A"/>
    <w:rsid w:val="00820AA3"/>
    <w:rsid w:val="00821D57"/>
    <w:rsid w:val="00825D0C"/>
    <w:rsid w:val="00833506"/>
    <w:rsid w:val="0084296A"/>
    <w:rsid w:val="008604FF"/>
    <w:rsid w:val="00866021"/>
    <w:rsid w:val="00867A32"/>
    <w:rsid w:val="00874E8A"/>
    <w:rsid w:val="008770E7"/>
    <w:rsid w:val="008831B1"/>
    <w:rsid w:val="00890041"/>
    <w:rsid w:val="008A489A"/>
    <w:rsid w:val="008A4B53"/>
    <w:rsid w:val="008A542D"/>
    <w:rsid w:val="008B1297"/>
    <w:rsid w:val="008D17F3"/>
    <w:rsid w:val="008D5A6C"/>
    <w:rsid w:val="008F0204"/>
    <w:rsid w:val="008F67DF"/>
    <w:rsid w:val="008F69D5"/>
    <w:rsid w:val="008F7674"/>
    <w:rsid w:val="00906C70"/>
    <w:rsid w:val="009156A4"/>
    <w:rsid w:val="00925BBC"/>
    <w:rsid w:val="0092622A"/>
    <w:rsid w:val="0093571E"/>
    <w:rsid w:val="009400B2"/>
    <w:rsid w:val="00944F3A"/>
    <w:rsid w:val="00945A92"/>
    <w:rsid w:val="0094606D"/>
    <w:rsid w:val="00957168"/>
    <w:rsid w:val="00985237"/>
    <w:rsid w:val="009874FE"/>
    <w:rsid w:val="009A5882"/>
    <w:rsid w:val="009A5B72"/>
    <w:rsid w:val="009B7FE8"/>
    <w:rsid w:val="009C5E9B"/>
    <w:rsid w:val="009D13D6"/>
    <w:rsid w:val="009E6174"/>
    <w:rsid w:val="009F34DB"/>
    <w:rsid w:val="009F50AF"/>
    <w:rsid w:val="009F6E9C"/>
    <w:rsid w:val="009F7D14"/>
    <w:rsid w:val="00A02DA9"/>
    <w:rsid w:val="00A060EE"/>
    <w:rsid w:val="00A11C6A"/>
    <w:rsid w:val="00A1232E"/>
    <w:rsid w:val="00A2492F"/>
    <w:rsid w:val="00A31F10"/>
    <w:rsid w:val="00A36F6A"/>
    <w:rsid w:val="00A42938"/>
    <w:rsid w:val="00A42EE9"/>
    <w:rsid w:val="00A55A0D"/>
    <w:rsid w:val="00A63518"/>
    <w:rsid w:val="00A84EF5"/>
    <w:rsid w:val="00A86EB6"/>
    <w:rsid w:val="00A914F9"/>
    <w:rsid w:val="00A96B5A"/>
    <w:rsid w:val="00A96B7C"/>
    <w:rsid w:val="00AB34A3"/>
    <w:rsid w:val="00AD00B3"/>
    <w:rsid w:val="00AD5F2E"/>
    <w:rsid w:val="00AD7F85"/>
    <w:rsid w:val="00AE2FD1"/>
    <w:rsid w:val="00AE683C"/>
    <w:rsid w:val="00B00CEC"/>
    <w:rsid w:val="00B02200"/>
    <w:rsid w:val="00B1364A"/>
    <w:rsid w:val="00B16553"/>
    <w:rsid w:val="00B1667B"/>
    <w:rsid w:val="00B168A7"/>
    <w:rsid w:val="00B17724"/>
    <w:rsid w:val="00B228C9"/>
    <w:rsid w:val="00B320ED"/>
    <w:rsid w:val="00B33B22"/>
    <w:rsid w:val="00B376C1"/>
    <w:rsid w:val="00B53DAB"/>
    <w:rsid w:val="00B64114"/>
    <w:rsid w:val="00B66B22"/>
    <w:rsid w:val="00B75557"/>
    <w:rsid w:val="00B775E5"/>
    <w:rsid w:val="00B8299E"/>
    <w:rsid w:val="00B854E4"/>
    <w:rsid w:val="00B86986"/>
    <w:rsid w:val="00B92CB3"/>
    <w:rsid w:val="00B93C8C"/>
    <w:rsid w:val="00BA1387"/>
    <w:rsid w:val="00BA3EF8"/>
    <w:rsid w:val="00BB256B"/>
    <w:rsid w:val="00BB36A8"/>
    <w:rsid w:val="00BC4BE2"/>
    <w:rsid w:val="00BE15C5"/>
    <w:rsid w:val="00C003D4"/>
    <w:rsid w:val="00C008E9"/>
    <w:rsid w:val="00C05574"/>
    <w:rsid w:val="00C10632"/>
    <w:rsid w:val="00C135A5"/>
    <w:rsid w:val="00C167B6"/>
    <w:rsid w:val="00C2638B"/>
    <w:rsid w:val="00C67A2A"/>
    <w:rsid w:val="00C739C9"/>
    <w:rsid w:val="00C7657F"/>
    <w:rsid w:val="00C819F1"/>
    <w:rsid w:val="00C977E4"/>
    <w:rsid w:val="00CA43E9"/>
    <w:rsid w:val="00CA7C34"/>
    <w:rsid w:val="00CB0A87"/>
    <w:rsid w:val="00CB62E1"/>
    <w:rsid w:val="00CD4491"/>
    <w:rsid w:val="00CD7A5D"/>
    <w:rsid w:val="00CE0D4D"/>
    <w:rsid w:val="00CE0F6B"/>
    <w:rsid w:val="00CF089A"/>
    <w:rsid w:val="00CF4ED6"/>
    <w:rsid w:val="00CF635E"/>
    <w:rsid w:val="00D06616"/>
    <w:rsid w:val="00D326CE"/>
    <w:rsid w:val="00D36CC3"/>
    <w:rsid w:val="00D378C5"/>
    <w:rsid w:val="00D41656"/>
    <w:rsid w:val="00D4200C"/>
    <w:rsid w:val="00D4356C"/>
    <w:rsid w:val="00D47EAB"/>
    <w:rsid w:val="00D539B0"/>
    <w:rsid w:val="00D73F42"/>
    <w:rsid w:val="00D86B2E"/>
    <w:rsid w:val="00D958C4"/>
    <w:rsid w:val="00DB0CB1"/>
    <w:rsid w:val="00DC6B14"/>
    <w:rsid w:val="00DC7D80"/>
    <w:rsid w:val="00DD4C4B"/>
    <w:rsid w:val="00DE2C84"/>
    <w:rsid w:val="00DF72AF"/>
    <w:rsid w:val="00E009AA"/>
    <w:rsid w:val="00E03F36"/>
    <w:rsid w:val="00E10C25"/>
    <w:rsid w:val="00E11437"/>
    <w:rsid w:val="00E13F96"/>
    <w:rsid w:val="00E14F4C"/>
    <w:rsid w:val="00E31CCD"/>
    <w:rsid w:val="00E343EE"/>
    <w:rsid w:val="00E432D4"/>
    <w:rsid w:val="00E4635F"/>
    <w:rsid w:val="00E4673A"/>
    <w:rsid w:val="00E523EF"/>
    <w:rsid w:val="00E612B5"/>
    <w:rsid w:val="00E745BC"/>
    <w:rsid w:val="00E75652"/>
    <w:rsid w:val="00E83BD8"/>
    <w:rsid w:val="00E85DBB"/>
    <w:rsid w:val="00E91318"/>
    <w:rsid w:val="00E977A9"/>
    <w:rsid w:val="00EA0409"/>
    <w:rsid w:val="00EA27EE"/>
    <w:rsid w:val="00EB6200"/>
    <w:rsid w:val="00EB7F0F"/>
    <w:rsid w:val="00EC794B"/>
    <w:rsid w:val="00EE0C37"/>
    <w:rsid w:val="00EE234D"/>
    <w:rsid w:val="00EF074F"/>
    <w:rsid w:val="00EF3DE5"/>
    <w:rsid w:val="00EF6A62"/>
    <w:rsid w:val="00F13A5A"/>
    <w:rsid w:val="00F22F14"/>
    <w:rsid w:val="00F24451"/>
    <w:rsid w:val="00F24B60"/>
    <w:rsid w:val="00F339ED"/>
    <w:rsid w:val="00F618A2"/>
    <w:rsid w:val="00F63A9A"/>
    <w:rsid w:val="00F67C55"/>
    <w:rsid w:val="00F72E87"/>
    <w:rsid w:val="00F82CB3"/>
    <w:rsid w:val="00FA7DAE"/>
    <w:rsid w:val="00FB2C7E"/>
    <w:rsid w:val="00FB4A7B"/>
    <w:rsid w:val="00FC0281"/>
    <w:rsid w:val="00FD087D"/>
    <w:rsid w:val="00FD3C2E"/>
    <w:rsid w:val="00FD6409"/>
    <w:rsid w:val="00FE3A81"/>
    <w:rsid w:val="00FE427A"/>
    <w:rsid w:val="00FE5D35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EE935"/>
  <w15:docId w15:val="{1A695138-969B-4603-8981-686D7F5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rsid w:val="00DC7D8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gendePhoto">
    <w:name w:val="Légende Photo"/>
    <w:basedOn w:val="Bullets1"/>
    <w:link w:val="LgendePhotoCar"/>
    <w:uiPriority w:val="10"/>
    <w:qFormat/>
    <w:rsid w:val="00061163"/>
    <w:pPr>
      <w:numPr>
        <w:numId w:val="0"/>
      </w:numPr>
    </w:pPr>
    <w:rPr>
      <w:i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PhotoCar">
    <w:name w:val="Légende Photo Car"/>
    <w:basedOn w:val="CitationCar"/>
    <w:link w:val="LgendePhoto"/>
    <w:uiPriority w:val="10"/>
    <w:rsid w:val="00061163"/>
    <w:rPr>
      <w:rFonts w:ascii="Arial" w:hAnsi="Arial" w:cs="Arial"/>
      <w:i/>
      <w:iCs w:val="0"/>
      <w:color w:val="000000" w:themeColor="text1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7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7AC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77AC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E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7E6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168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1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customStyle="1" w:styleId="Default">
    <w:name w:val="Default"/>
    <w:rsid w:val="00514BEB"/>
    <w:pPr>
      <w:autoSpaceDE w:val="0"/>
      <w:autoSpaceDN w:val="0"/>
      <w:adjustRightInd w:val="0"/>
      <w:spacing w:after="0" w:line="240" w:lineRule="auto"/>
    </w:pPr>
    <w:rPr>
      <w:rFonts w:ascii="HelveticaNeueLT Com 45 Lt" w:hAnsi="HelveticaNeueLT Com 45 Lt" w:cs="HelveticaNeueLT Com 45 Lt"/>
      <w:color w:val="000000"/>
      <w:sz w:val="24"/>
      <w:szCs w:val="24"/>
      <w:lang w:val="it-IT"/>
    </w:rPr>
  </w:style>
  <w:style w:type="paragraph" w:styleId="Sansinterligne">
    <w:name w:val="No Spacing"/>
    <w:uiPriority w:val="1"/>
    <w:qFormat/>
    <w:rsid w:val="00B17724"/>
    <w:pPr>
      <w:spacing w:after="0" w:line="240" w:lineRule="auto"/>
    </w:pPr>
    <w:rPr>
      <w:rFonts w:ascii="Calibri" w:hAnsi="Calibri" w:cs="Calibri"/>
    </w:rPr>
  </w:style>
  <w:style w:type="paragraph" w:customStyle="1" w:styleId="Socotexte">
    <w:name w:val="Soco texte"/>
    <w:basedOn w:val="Normal"/>
    <w:link w:val="SocotexteCar"/>
    <w:uiPriority w:val="2"/>
    <w:qFormat/>
    <w:rsid w:val="00400FA2"/>
    <w:pPr>
      <w:spacing w:after="0"/>
    </w:pPr>
    <w:rPr>
      <w:rFonts w:ascii="Arial" w:hAnsi="Arial" w:cs="Arial"/>
      <w:szCs w:val="24"/>
    </w:rPr>
  </w:style>
  <w:style w:type="character" w:customStyle="1" w:styleId="SocotexteCar">
    <w:name w:val="Soco texte Car"/>
    <w:basedOn w:val="Policepardfaut"/>
    <w:link w:val="Socotexte"/>
    <w:uiPriority w:val="2"/>
    <w:rsid w:val="00400FA2"/>
    <w:rPr>
      <w:rFonts w:ascii="Arial" w:hAnsi="Arial" w:cs="Arial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3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xxxxxxxx@socomec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tenthub-drupal-prod.dpk-soc-web-cl01.doobesha.org/en/news/multi-point-measurement-thats-mid-compliant-now-available-socomec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ocome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\OneDrive%20-%20Socomec\Documents\PRESS\template_press_release_EN_03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A8FF744A95E41B2AFAB949681012A" ma:contentTypeVersion="16" ma:contentTypeDescription="Create a new document." ma:contentTypeScope="" ma:versionID="262e9d6963cff83b1b2b26fa877c4ed0">
  <xsd:schema xmlns:xsd="http://www.w3.org/2001/XMLSchema" xmlns:xs="http://www.w3.org/2001/XMLSchema" xmlns:p="http://schemas.microsoft.com/office/2006/metadata/properties" xmlns:ns3="464da603-8260-426b-8018-bf9978c16b2a" xmlns:ns4="e8b8671a-3a49-47b9-9394-8b034484cf8b" targetNamespace="http://schemas.microsoft.com/office/2006/metadata/properties" ma:root="true" ma:fieldsID="153f2105ceca7349ad5d00b5186c5e12" ns3:_="" ns4:_="">
    <xsd:import namespace="464da603-8260-426b-8018-bf9978c16b2a"/>
    <xsd:import namespace="e8b8671a-3a49-47b9-9394-8b034484cf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a603-8260-426b-8018-bf9978c16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8671a-3a49-47b9-9394-8b034484c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4da603-8260-426b-8018-bf9978c16b2a" xsi:nil="true"/>
  </documentManagement>
</p:properties>
</file>

<file path=customXml/itemProps1.xml><?xml version="1.0" encoding="utf-8"?>
<ds:datastoreItem xmlns:ds="http://schemas.openxmlformats.org/officeDocument/2006/customXml" ds:itemID="{6CD2081F-0B50-4A03-AE1C-DD7EAFB78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04806-B512-47BA-BD5C-0B1B24BCC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a603-8260-426b-8018-bf9978c16b2a"/>
    <ds:schemaRef ds:uri="e8b8671a-3a49-47b9-9394-8b034484c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F9ECF-44B2-4A15-89D8-025A38C7DE69}">
  <ds:schemaRefs>
    <ds:schemaRef ds:uri="http://schemas.microsoft.com/office/2006/metadata/properties"/>
    <ds:schemaRef ds:uri="http://schemas.microsoft.com/office/infopath/2007/PartnerControls"/>
    <ds:schemaRef ds:uri="464da603-8260-426b-8018-bf9978c16b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template_press_release_EN_032021.dotx</Template>
  <TotalTime>26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CONDIE Sarah</dc:creator>
  <cp:lastModifiedBy>HERR Manon</cp:lastModifiedBy>
  <cp:revision>6</cp:revision>
  <cp:lastPrinted>2023-05-10T16:14:00Z</cp:lastPrinted>
  <dcterms:created xsi:type="dcterms:W3CDTF">2023-05-16T08:45:00Z</dcterms:created>
  <dcterms:modified xsi:type="dcterms:W3CDTF">2023-05-23T14:48:00Z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0x010100845A8FF744A95E41B2AFAB949681012A</vt:lpwstr>
  </property>
</Properties>
</file>