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B4E" w:rsidRDefault="00173564" w:rsidP="00461B4E">
      <w:pPr>
        <w:pStyle w:val="TitleSub"/>
        <w:rPr>
          <w:rFonts w:ascii="Arial Narrow" w:hAnsi="Arial Narrow"/>
          <w:b w:val="0"/>
          <w:sz w:val="28"/>
        </w:rPr>
      </w:pPr>
      <w:r>
        <w:rPr>
          <w:rFonts w:ascii="Arial Narrow" w:hAnsi="Arial Narrow"/>
          <w:b w:val="0"/>
          <w:sz w:val="28"/>
        </w:rPr>
        <w:t>TENDER SPECIFICATION</w:t>
      </w:r>
      <w:bookmarkStart w:id="0" w:name="_GoBack"/>
      <w:bookmarkEnd w:id="0"/>
    </w:p>
    <w:p w:rsidR="00461B4E" w:rsidRDefault="00461B4E" w:rsidP="00461B4E">
      <w:pPr>
        <w:pStyle w:val="TitleSub"/>
        <w:rPr>
          <w:rFonts w:ascii="Arial Narrow" w:hAnsi="Arial Narrow"/>
          <w:b w:val="0"/>
          <w:sz w:val="28"/>
        </w:rPr>
      </w:pPr>
    </w:p>
    <w:p w:rsidR="000A38D7" w:rsidRPr="00461B4E" w:rsidRDefault="00D45A37" w:rsidP="00461B4E">
      <w:pPr>
        <w:pStyle w:val="TitleSub"/>
        <w:spacing w:line="240" w:lineRule="auto"/>
        <w:rPr>
          <w:rFonts w:ascii="Arial Narrow" w:hAnsi="Arial Narrow"/>
          <w:sz w:val="28"/>
        </w:rPr>
      </w:pPr>
      <w:r w:rsidRPr="00461B4E">
        <w:rPr>
          <w:rFonts w:ascii="Arial Narrow" w:eastAsia="SimSun" w:hAnsi="Arial Narrow" w:cs="Arial"/>
          <w:sz w:val="32"/>
          <w:lang w:eastAsia="zh-CN"/>
        </w:rPr>
        <w:t>DIRIS B-10L</w:t>
      </w:r>
    </w:p>
    <w:p w:rsidR="000A38D7" w:rsidRPr="00783B15" w:rsidRDefault="000A38D7" w:rsidP="000A38D7">
      <w:pPr>
        <w:pStyle w:val="TitleSub"/>
        <w:rPr>
          <w:rFonts w:ascii="Arial Narrow" w:hAnsi="Arial Narrow"/>
        </w:rPr>
      </w:pPr>
    </w:p>
    <w:p w:rsidR="00CC28F2" w:rsidRPr="00783B15" w:rsidRDefault="002069B1" w:rsidP="000A38D7">
      <w:pPr>
        <w:pStyle w:val="TitleSub"/>
        <w:rPr>
          <w:rFonts w:ascii="Arial Narrow" w:hAnsi="Arial Narrow"/>
          <w:sz w:val="28"/>
        </w:rPr>
      </w:pPr>
      <w:r>
        <w:rPr>
          <w:rFonts w:ascii="Arial Narrow" w:hAnsi="Arial Narrow"/>
          <w:sz w:val="28"/>
        </w:rPr>
        <w:t xml:space="preserve">Multifunction measurement meter with </w:t>
      </w:r>
      <w:r w:rsidR="00CC28F2" w:rsidRPr="00783B15">
        <w:rPr>
          <w:rFonts w:ascii="Arial Narrow" w:hAnsi="Arial Narrow"/>
          <w:sz w:val="28"/>
        </w:rPr>
        <w:t>LoRaWAN® radio communication</w:t>
      </w:r>
    </w:p>
    <w:p w:rsidR="000A38D7" w:rsidRPr="00783B15" w:rsidRDefault="00CC28F2" w:rsidP="000A38D7">
      <w:pPr>
        <w:pStyle w:val="TitleSub"/>
        <w:rPr>
          <w:rFonts w:ascii="Arial Narrow" w:hAnsi="Arial Narrow"/>
          <w:sz w:val="24"/>
        </w:rPr>
      </w:pPr>
      <w:proofErr w:type="gramStart"/>
      <w:r w:rsidRPr="00783B15">
        <w:rPr>
          <w:rFonts w:ascii="Arial Narrow" w:hAnsi="Arial Narrow"/>
          <w:sz w:val="28"/>
        </w:rPr>
        <w:t>for</w:t>
      </w:r>
      <w:proofErr w:type="gramEnd"/>
      <w:r w:rsidRPr="00783B15">
        <w:rPr>
          <w:rFonts w:ascii="Arial Narrow" w:hAnsi="Arial Narrow"/>
          <w:sz w:val="28"/>
        </w:rPr>
        <w:t xml:space="preserve"> measuring and monitoring electrical installations</w:t>
      </w:r>
    </w:p>
    <w:p w:rsidR="000A38D7" w:rsidRPr="00783B15" w:rsidRDefault="000A38D7" w:rsidP="000A38D7">
      <w:pPr>
        <w:autoSpaceDE w:val="0"/>
        <w:autoSpaceDN w:val="0"/>
        <w:adjustRightInd w:val="0"/>
        <w:jc w:val="both"/>
        <w:rPr>
          <w:rFonts w:ascii="Arial Narrow" w:hAnsi="Arial Narrow"/>
          <w:sz w:val="22"/>
          <w:szCs w:val="22"/>
          <w:highlight w:val="green"/>
        </w:rPr>
      </w:pPr>
    </w:p>
    <w:p w:rsidR="000A38D7" w:rsidRPr="00783B15" w:rsidRDefault="000A38D7" w:rsidP="000A38D7">
      <w:pPr>
        <w:autoSpaceDE w:val="0"/>
        <w:autoSpaceDN w:val="0"/>
        <w:adjustRightInd w:val="0"/>
        <w:jc w:val="both"/>
        <w:rPr>
          <w:rFonts w:ascii="Arial Narrow" w:hAnsi="Arial Narrow"/>
          <w:color w:val="FF0000"/>
          <w:sz w:val="22"/>
          <w:szCs w:val="22"/>
          <w:highlight w:val="green"/>
        </w:rPr>
      </w:pPr>
    </w:p>
    <w:p w:rsidR="00680B63" w:rsidRPr="00783B15" w:rsidRDefault="00680B63" w:rsidP="000A38D7">
      <w:pPr>
        <w:autoSpaceDE w:val="0"/>
        <w:autoSpaceDN w:val="0"/>
        <w:adjustRightInd w:val="0"/>
        <w:jc w:val="both"/>
        <w:rPr>
          <w:rFonts w:ascii="Arial Narrow" w:hAnsi="Arial Narrow"/>
          <w:color w:val="FF0000"/>
          <w:sz w:val="22"/>
          <w:szCs w:val="22"/>
          <w:highlight w:val="green"/>
        </w:rPr>
      </w:pPr>
    </w:p>
    <w:p w:rsidR="00594B0C" w:rsidRPr="00783B15" w:rsidRDefault="00A54BC0" w:rsidP="00A54BC0">
      <w:pPr>
        <w:ind w:firstLine="360"/>
        <w:jc w:val="both"/>
        <w:rPr>
          <w:rFonts w:ascii="Arial Narrow" w:hAnsi="Arial Narrow"/>
          <w:b/>
          <w:sz w:val="24"/>
          <w:szCs w:val="24"/>
        </w:rPr>
      </w:pPr>
      <w:r w:rsidRPr="00783B15">
        <w:rPr>
          <w:rFonts w:ascii="Arial Narrow" w:hAnsi="Arial Narrow"/>
          <w:b/>
          <w:sz w:val="24"/>
          <w:szCs w:val="24"/>
        </w:rPr>
        <w:t>Object of the specification</w:t>
      </w:r>
    </w:p>
    <w:p w:rsidR="00A54BC0" w:rsidRPr="00783B15" w:rsidRDefault="00A54BC0" w:rsidP="00A54BC0">
      <w:pPr>
        <w:ind w:firstLine="360"/>
        <w:jc w:val="both"/>
        <w:rPr>
          <w:rFonts w:ascii="Arial Narrow" w:hAnsi="Arial Narrow"/>
          <w:b/>
          <w:sz w:val="24"/>
          <w:szCs w:val="24"/>
        </w:rPr>
      </w:pPr>
    </w:p>
    <w:p w:rsidR="00A54BC0" w:rsidRPr="00783B15" w:rsidRDefault="00CC28F2" w:rsidP="00A54BC0">
      <w:pPr>
        <w:jc w:val="both"/>
        <w:rPr>
          <w:rFonts w:ascii="Arial Narrow" w:eastAsia="Calibri" w:hAnsi="Arial Narrow" w:cs="HelveticaNeueLTCom-Lt"/>
          <w:lang w:eastAsia="en-GB"/>
        </w:rPr>
      </w:pPr>
      <w:r w:rsidRPr="00783B15">
        <w:rPr>
          <w:rFonts w:ascii="Arial Narrow" w:eastAsia="Calibri" w:hAnsi="Arial Narrow" w:cs="HelveticaNeueLTCom-Lt"/>
          <w:lang w:eastAsia="en-GB"/>
        </w:rPr>
        <w:t>This specification describes a multifunction measurement unit and the associated current sensors intended for the measurement and monitoring of electrical installations embedding LoRaWAN® type wireless communication. This measurement unit is particularly suitable for isolated measurement points requiring radio frequency communication.</w:t>
      </w:r>
    </w:p>
    <w:p w:rsidR="00A54BC0" w:rsidRPr="00783B15" w:rsidRDefault="00A54BC0" w:rsidP="00A54BC0">
      <w:pPr>
        <w:jc w:val="both"/>
        <w:rPr>
          <w:rFonts w:ascii="Arial Narrow" w:eastAsia="Calibri" w:hAnsi="Arial Narrow" w:cs="HelveticaNeueLTCom-Lt"/>
          <w:lang w:eastAsia="en-GB"/>
        </w:rPr>
      </w:pPr>
    </w:p>
    <w:p w:rsidR="00A54BC0" w:rsidRPr="00783B15" w:rsidRDefault="00A54BC0" w:rsidP="00A54BC0">
      <w:pPr>
        <w:jc w:val="both"/>
        <w:rPr>
          <w:rFonts w:ascii="Arial Narrow" w:eastAsia="Calibri" w:hAnsi="Arial Narrow" w:cs="HelveticaNeueLTCom-Lt"/>
          <w:lang w:eastAsia="en-GB"/>
        </w:rPr>
      </w:pPr>
      <w:r w:rsidRPr="00783B15">
        <w:rPr>
          <w:rFonts w:ascii="Arial Narrow" w:eastAsia="Calibri" w:hAnsi="Arial Narrow" w:cs="HelveticaNeueLTCom-Lt"/>
          <w:lang w:eastAsia="en-GB"/>
        </w:rPr>
        <w:t>The technical reference is SOCOMEC DIRIS B-10L or a similar solution approved by us.</w:t>
      </w:r>
    </w:p>
    <w:p w:rsidR="00A54BC0" w:rsidRPr="00783B15" w:rsidRDefault="00A54BC0" w:rsidP="00A54BC0">
      <w:pPr>
        <w:jc w:val="both"/>
        <w:rPr>
          <w:rFonts w:ascii="Arial Narrow" w:eastAsia="Calibri" w:hAnsi="Arial Narrow" w:cs="Optima LT Std"/>
          <w:b/>
          <w:bCs/>
          <w:iCs/>
          <w:lang w:eastAsia="en-GB"/>
        </w:rPr>
      </w:pPr>
    </w:p>
    <w:p w:rsidR="00594B0C" w:rsidRPr="00783B15" w:rsidRDefault="00A54BC0" w:rsidP="00A54BC0">
      <w:pPr>
        <w:numPr>
          <w:ilvl w:val="0"/>
          <w:numId w:val="11"/>
        </w:numPr>
        <w:jc w:val="both"/>
        <w:rPr>
          <w:rFonts w:ascii="Arial Narrow" w:hAnsi="Arial Narrow"/>
          <w:b/>
          <w:sz w:val="24"/>
          <w:szCs w:val="24"/>
        </w:rPr>
      </w:pPr>
      <w:r w:rsidRPr="00783B15">
        <w:rPr>
          <w:rFonts w:ascii="Arial Narrow" w:hAnsi="Arial Narrow"/>
          <w:b/>
          <w:sz w:val="24"/>
          <w:szCs w:val="24"/>
        </w:rPr>
        <w:t>Main Features</w:t>
      </w:r>
    </w:p>
    <w:p w:rsidR="00594B0C" w:rsidRPr="00783B15" w:rsidRDefault="00594B0C" w:rsidP="00A54BC0">
      <w:pPr>
        <w:jc w:val="both"/>
        <w:rPr>
          <w:rFonts w:ascii="Arial Narrow" w:hAnsi="Arial Narrow"/>
          <w:b/>
        </w:rPr>
      </w:pPr>
    </w:p>
    <w:p w:rsidR="002A6473" w:rsidRPr="00783B15" w:rsidRDefault="00AA4DC8" w:rsidP="00A54BC0">
      <w:pPr>
        <w:autoSpaceDE w:val="0"/>
        <w:autoSpaceDN w:val="0"/>
        <w:adjustRightInd w:val="0"/>
        <w:jc w:val="both"/>
        <w:rPr>
          <w:rFonts w:ascii="Arial Narrow" w:eastAsia="Calibri" w:hAnsi="Arial Narrow" w:cs="HelveticaNeueLTCom-Lt"/>
          <w:lang w:eastAsia="en-GB"/>
        </w:rPr>
      </w:pPr>
      <w:r w:rsidRPr="00783B15">
        <w:rPr>
          <w:rFonts w:ascii="Arial Narrow" w:eastAsia="Calibri" w:hAnsi="Arial Narrow" w:cs="HelveticaNeueLTCom-Lt"/>
          <w:lang w:eastAsia="en-GB"/>
        </w:rPr>
        <w:t>The multifunction measurement unit must be CE marked and must be of the compact PMD* type in modular format and compliant with the IEC 61557-12 standard.</w:t>
      </w:r>
    </w:p>
    <w:p w:rsidR="00BA09DC" w:rsidRPr="00783B15" w:rsidRDefault="00BA09DC" w:rsidP="00A54BC0">
      <w:pPr>
        <w:autoSpaceDE w:val="0"/>
        <w:autoSpaceDN w:val="0"/>
        <w:adjustRightInd w:val="0"/>
        <w:jc w:val="both"/>
        <w:rPr>
          <w:rFonts w:ascii="Arial Narrow" w:eastAsia="Calibri" w:hAnsi="Arial Narrow" w:cs="HelveticaNeueLTCom-Lt"/>
          <w:lang w:eastAsia="en-GB"/>
        </w:rPr>
      </w:pPr>
    </w:p>
    <w:p w:rsidR="002A6473" w:rsidRPr="00783B15" w:rsidRDefault="00AA4DC8" w:rsidP="00A54BC0">
      <w:pPr>
        <w:autoSpaceDE w:val="0"/>
        <w:autoSpaceDN w:val="0"/>
        <w:adjustRightInd w:val="0"/>
        <w:jc w:val="both"/>
        <w:rPr>
          <w:rFonts w:ascii="Arial Narrow" w:eastAsia="Calibri" w:hAnsi="Arial Narrow" w:cs="HelveticaNeueLTCom-Lt"/>
          <w:lang w:eastAsia="en-GB"/>
        </w:rPr>
      </w:pPr>
      <w:r w:rsidRPr="00783B15">
        <w:rPr>
          <w:rFonts w:ascii="Arial Narrow" w:eastAsia="Calibri" w:hAnsi="Arial Narrow" w:cs="HelveticaNeueLTCom-Lt"/>
          <w:lang w:eastAsia="en-GB"/>
        </w:rPr>
        <w:t>It must provide all voltage, current, power, energy and quality measurement functions and allow joint analysis of single-phase and three-phase loads.</w:t>
      </w:r>
    </w:p>
    <w:p w:rsidR="00AF26D5" w:rsidRPr="00783B15" w:rsidRDefault="00AF26D5" w:rsidP="00A54BC0">
      <w:pPr>
        <w:autoSpaceDE w:val="0"/>
        <w:autoSpaceDN w:val="0"/>
        <w:adjustRightInd w:val="0"/>
        <w:jc w:val="both"/>
        <w:rPr>
          <w:rFonts w:ascii="Arial Narrow" w:eastAsia="Calibri" w:hAnsi="Arial Narrow" w:cs="HelveticaNeueLTCom-Lt"/>
          <w:lang w:eastAsia="en-GB"/>
        </w:rPr>
      </w:pPr>
    </w:p>
    <w:p w:rsidR="00BB6A52" w:rsidRDefault="00AA4DC8" w:rsidP="00A54BC0">
      <w:pPr>
        <w:autoSpaceDE w:val="0"/>
        <w:autoSpaceDN w:val="0"/>
        <w:adjustRightInd w:val="0"/>
        <w:jc w:val="both"/>
        <w:rPr>
          <w:rFonts w:ascii="Arial Narrow" w:eastAsia="Calibri" w:hAnsi="Arial Narrow" w:cs="HelveticaNeueLTCom-Lt"/>
          <w:lang w:eastAsia="en-GB"/>
        </w:rPr>
      </w:pPr>
      <w:r w:rsidRPr="00783B15">
        <w:rPr>
          <w:rFonts w:ascii="Arial Narrow" w:eastAsia="Calibri" w:hAnsi="Arial Narrow" w:cs="HelveticaNeueLTCom-Lt"/>
          <w:lang w:eastAsia="en-GB"/>
        </w:rPr>
        <w:t xml:space="preserve">It will be based on a Plug &amp; Play </w:t>
      </w:r>
      <w:proofErr w:type="gramStart"/>
      <w:r w:rsidRPr="00783B15">
        <w:rPr>
          <w:rFonts w:ascii="Arial Narrow" w:eastAsia="Calibri" w:hAnsi="Arial Narrow" w:cs="HelveticaNeueLTCom-Lt"/>
          <w:lang w:eastAsia="en-GB"/>
        </w:rPr>
        <w:t>concept which</w:t>
      </w:r>
      <w:proofErr w:type="gramEnd"/>
      <w:r w:rsidRPr="00783B15">
        <w:rPr>
          <w:rFonts w:ascii="Arial Narrow" w:eastAsia="Calibri" w:hAnsi="Arial Narrow" w:cs="HelveticaNeueLTCom-Lt"/>
          <w:lang w:eastAsia="en-GB"/>
        </w:rPr>
        <w:t xml:space="preserve"> offers automatic detection of the type of network, types of loads, current sensor ratings and verification of the direction of the current. It will have:</w:t>
      </w:r>
    </w:p>
    <w:p w:rsidR="00761852" w:rsidRPr="00783B15" w:rsidRDefault="00F039B2" w:rsidP="00F039B2">
      <w:pPr>
        <w:pStyle w:val="Paragraphedeliste"/>
        <w:numPr>
          <w:ilvl w:val="0"/>
          <w:numId w:val="27"/>
        </w:numPr>
        <w:autoSpaceDE w:val="0"/>
        <w:autoSpaceDN w:val="0"/>
        <w:adjustRightInd w:val="0"/>
        <w:jc w:val="both"/>
        <w:rPr>
          <w:rFonts w:ascii="Arial Narrow" w:hAnsi="Arial Narrow" w:cs="HelveticaNeueLTCom-Lt"/>
          <w:sz w:val="20"/>
          <w:szCs w:val="20"/>
          <w:lang w:eastAsia="en-GB"/>
        </w:rPr>
      </w:pPr>
      <w:proofErr w:type="gramStart"/>
      <w:r w:rsidRPr="00783B15">
        <w:rPr>
          <w:rFonts w:ascii="Arial Narrow" w:hAnsi="Arial Narrow" w:cs="HelveticaNeueLTCom-Lt"/>
          <w:sz w:val="20"/>
          <w:szCs w:val="20"/>
          <w:lang w:eastAsia="en-GB"/>
        </w:rPr>
        <w:t>4</w:t>
      </w:r>
      <w:proofErr w:type="gramEnd"/>
      <w:r w:rsidRPr="00783B15">
        <w:rPr>
          <w:rFonts w:ascii="Arial Narrow" w:hAnsi="Arial Narrow" w:cs="HelveticaNeueLTCom-Lt"/>
          <w:sz w:val="20"/>
          <w:szCs w:val="20"/>
          <w:lang w:eastAsia="en-GB"/>
        </w:rPr>
        <w:t xml:space="preserve"> independent RJ12 current inputs allowing simultaneous measurement of up to 4 loads (single-phase, three-phase, with or without neutral, etc.)</w:t>
      </w:r>
    </w:p>
    <w:p w:rsidR="00546C8A" w:rsidRPr="00783B15" w:rsidRDefault="00546C8A" w:rsidP="00546C8A">
      <w:pPr>
        <w:pStyle w:val="Paragraphedeliste"/>
        <w:numPr>
          <w:ilvl w:val="0"/>
          <w:numId w:val="27"/>
        </w:numPr>
        <w:autoSpaceDE w:val="0"/>
        <w:autoSpaceDN w:val="0"/>
        <w:adjustRightInd w:val="0"/>
        <w:jc w:val="both"/>
        <w:rPr>
          <w:rFonts w:ascii="Arial Narrow" w:hAnsi="Arial Narrow" w:cs="HelveticaNeueLTCom-Lt"/>
          <w:sz w:val="20"/>
          <w:szCs w:val="20"/>
          <w:lang w:eastAsia="en-GB"/>
        </w:rPr>
      </w:pPr>
      <w:r>
        <w:rPr>
          <w:rFonts w:ascii="Arial Narrow" w:hAnsi="Arial Narrow" w:cs="HelveticaNeueLTCom-Lt"/>
          <w:sz w:val="20"/>
          <w:szCs w:val="20"/>
          <w:lang w:eastAsia="en-GB"/>
        </w:rPr>
        <w:t>native radio communication compliant with the LoRaWAN® protocol</w:t>
      </w:r>
    </w:p>
    <w:p w:rsidR="00F039B2" w:rsidRDefault="00F039B2" w:rsidP="00F039B2">
      <w:pPr>
        <w:pStyle w:val="Paragraphedeliste"/>
        <w:numPr>
          <w:ilvl w:val="0"/>
          <w:numId w:val="27"/>
        </w:numPr>
        <w:autoSpaceDE w:val="0"/>
        <w:autoSpaceDN w:val="0"/>
        <w:adjustRightInd w:val="0"/>
        <w:jc w:val="both"/>
        <w:rPr>
          <w:rFonts w:ascii="Arial Narrow" w:hAnsi="Arial Narrow" w:cs="HelveticaNeueLTCom-Lt"/>
          <w:sz w:val="20"/>
          <w:szCs w:val="20"/>
          <w:lang w:eastAsia="en-GB"/>
        </w:rPr>
      </w:pPr>
      <w:r w:rsidRPr="00783B15">
        <w:rPr>
          <w:rFonts w:ascii="Arial Narrow" w:hAnsi="Arial Narrow" w:cs="HelveticaNeueLTCom-Lt"/>
          <w:sz w:val="20"/>
          <w:szCs w:val="20"/>
          <w:lang w:eastAsia="en-GB"/>
        </w:rPr>
        <w:t>an optional remote screen for displaying measurement and counting data</w:t>
      </w:r>
    </w:p>
    <w:p w:rsidR="00F039B2" w:rsidRDefault="00F039B2" w:rsidP="00F039B2">
      <w:pPr>
        <w:pStyle w:val="Paragraphedeliste"/>
        <w:numPr>
          <w:ilvl w:val="0"/>
          <w:numId w:val="27"/>
        </w:numPr>
        <w:autoSpaceDE w:val="0"/>
        <w:autoSpaceDN w:val="0"/>
        <w:adjustRightInd w:val="0"/>
        <w:jc w:val="both"/>
        <w:rPr>
          <w:rFonts w:ascii="Arial Narrow" w:hAnsi="Arial Narrow" w:cs="HelveticaNeueLTCom-Lt"/>
          <w:sz w:val="20"/>
          <w:szCs w:val="20"/>
          <w:lang w:eastAsia="en-GB"/>
        </w:rPr>
      </w:pPr>
      <w:r w:rsidRPr="00783B15">
        <w:rPr>
          <w:rFonts w:ascii="Arial Narrow" w:hAnsi="Arial Narrow" w:cs="HelveticaNeueLTCom-Lt"/>
          <w:sz w:val="20"/>
          <w:szCs w:val="20"/>
          <w:lang w:eastAsia="en-GB"/>
        </w:rPr>
        <w:t>option modules offering additional functions (discrete inputs/outputs)</w:t>
      </w:r>
    </w:p>
    <w:p w:rsidR="00025754" w:rsidRPr="00783B15" w:rsidRDefault="00025754" w:rsidP="00F039B2">
      <w:pPr>
        <w:pStyle w:val="Paragraphedeliste"/>
        <w:numPr>
          <w:ilvl w:val="0"/>
          <w:numId w:val="27"/>
        </w:numPr>
        <w:autoSpaceDE w:val="0"/>
        <w:autoSpaceDN w:val="0"/>
        <w:adjustRightInd w:val="0"/>
        <w:jc w:val="both"/>
        <w:rPr>
          <w:rFonts w:ascii="Arial Narrow" w:hAnsi="Arial Narrow" w:cs="HelveticaNeueLTCom-Lt"/>
          <w:sz w:val="20"/>
          <w:szCs w:val="20"/>
          <w:lang w:eastAsia="en-GB"/>
        </w:rPr>
      </w:pPr>
      <w:r>
        <w:rPr>
          <w:rFonts w:ascii="Arial Narrow" w:hAnsi="Arial Narrow" w:cs="HelveticaNeueLTCom-Lt"/>
          <w:sz w:val="20"/>
          <w:szCs w:val="20"/>
          <w:lang w:eastAsia="en-GB"/>
        </w:rPr>
        <w:t>with a class 0.5 measurement accuracy for the overall measurement chain (PMD + sensors) according to standard IEC 61557-12</w:t>
      </w:r>
    </w:p>
    <w:p w:rsidR="00AC22A8" w:rsidRPr="00783B15" w:rsidRDefault="00AC22A8" w:rsidP="00AC22A8">
      <w:pPr>
        <w:autoSpaceDE w:val="0"/>
        <w:autoSpaceDN w:val="0"/>
        <w:adjustRightInd w:val="0"/>
        <w:jc w:val="both"/>
        <w:rPr>
          <w:rFonts w:ascii="Arial Narrow" w:eastAsia="Calibri" w:hAnsi="Arial Narrow" w:cs="HelveticaNeueLTCom-Lt"/>
          <w:lang w:eastAsia="en-GB"/>
        </w:rPr>
      </w:pPr>
    </w:p>
    <w:p w:rsidR="00AC22A8" w:rsidRPr="00783B15" w:rsidRDefault="00025754" w:rsidP="00AC22A8">
      <w:pPr>
        <w:autoSpaceDE w:val="0"/>
        <w:autoSpaceDN w:val="0"/>
        <w:adjustRightInd w:val="0"/>
        <w:jc w:val="both"/>
        <w:rPr>
          <w:rFonts w:ascii="Arial Narrow" w:eastAsia="Calibri" w:hAnsi="Arial Narrow" w:cs="HelveticaNeueLTCom-Lt"/>
          <w:lang w:eastAsia="en-GB"/>
        </w:rPr>
      </w:pPr>
      <w:r>
        <w:rPr>
          <w:rFonts w:ascii="Arial Narrow" w:eastAsia="Calibri" w:hAnsi="Arial Narrow" w:cs="HelveticaNeueLTCom-Lt"/>
          <w:lang w:eastAsia="en-GB"/>
        </w:rPr>
        <w:t>The PMD must be modular allowing mounting on a DIN rail or on a plate.</w:t>
      </w:r>
    </w:p>
    <w:p w:rsidR="00025754" w:rsidRDefault="00025754" w:rsidP="00025754">
      <w:pPr>
        <w:autoSpaceDE w:val="0"/>
        <w:autoSpaceDN w:val="0"/>
        <w:adjustRightInd w:val="0"/>
        <w:jc w:val="both"/>
        <w:rPr>
          <w:rFonts w:ascii="Arial Narrow" w:eastAsia="Calibri" w:hAnsi="Arial Narrow" w:cs="HelveticaNeueLTCom-LtIt"/>
          <w:i/>
          <w:color w:val="000000" w:themeColor="text1"/>
        </w:rPr>
      </w:pPr>
    </w:p>
    <w:p w:rsidR="00025754" w:rsidRPr="005D384B" w:rsidRDefault="00025754" w:rsidP="00025754">
      <w:pPr>
        <w:autoSpaceDE w:val="0"/>
        <w:autoSpaceDN w:val="0"/>
        <w:adjustRightInd w:val="0"/>
        <w:jc w:val="both"/>
        <w:rPr>
          <w:rFonts w:ascii="Arial Narrow" w:eastAsia="Calibri" w:hAnsi="Arial Narrow" w:cs="HelveticaNeueLTCom-LtIt"/>
          <w:i/>
          <w:color w:val="000000" w:themeColor="text1"/>
        </w:rPr>
      </w:pPr>
      <w:r w:rsidRPr="005D384B">
        <w:rPr>
          <w:rFonts w:ascii="Arial Narrow" w:eastAsia="Calibri" w:hAnsi="Arial Narrow" w:cs="HelveticaNeueLTCom-LtIt"/>
          <w:i/>
          <w:color w:val="000000" w:themeColor="text1"/>
        </w:rPr>
        <w:t>*PMD: Power Metering and Monitoring Device according to IEC 61557-12.</w:t>
      </w:r>
    </w:p>
    <w:p w:rsidR="002A6473" w:rsidRPr="00783B15" w:rsidRDefault="002A6473" w:rsidP="00A54BC0">
      <w:pPr>
        <w:autoSpaceDE w:val="0"/>
        <w:autoSpaceDN w:val="0"/>
        <w:adjustRightInd w:val="0"/>
        <w:jc w:val="both"/>
        <w:rPr>
          <w:rFonts w:ascii="Arial Narrow" w:eastAsia="Calibri" w:hAnsi="Arial Narrow" w:cs="HelveticaNeueLTCom-Lt"/>
          <w:lang w:eastAsia="en-GB"/>
        </w:rPr>
      </w:pPr>
    </w:p>
    <w:p w:rsidR="00025754" w:rsidRPr="00DF2E5A" w:rsidRDefault="00025754" w:rsidP="00025754">
      <w:pPr>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Current sensors shall:</w:t>
      </w:r>
    </w:p>
    <w:p w:rsidR="00025754" w:rsidRPr="00DF2E5A" w:rsidRDefault="00025754" w:rsidP="00025754">
      <w:pPr>
        <w:pStyle w:val="Paragraphedeliste"/>
        <w:numPr>
          <w:ilvl w:val="0"/>
          <w:numId w:val="2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Be an integral part of the measurement system and in fact will have to come from the same supplier as the measurement modules.</w:t>
      </w:r>
    </w:p>
    <w:p w:rsidR="00025754" w:rsidRPr="00DF2E5A" w:rsidRDefault="00025754" w:rsidP="00025754">
      <w:pPr>
        <w:pStyle w:val="Paragraphedeliste"/>
        <w:numPr>
          <w:ilvl w:val="0"/>
          <w:numId w:val="2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Have mV output and RJ type connection to PMD.</w:t>
      </w:r>
    </w:p>
    <w:p w:rsidR="00025754" w:rsidRPr="00DF2E5A" w:rsidRDefault="00025754" w:rsidP="00025754">
      <w:pPr>
        <w:pStyle w:val="Paragraphedeliste"/>
        <w:numPr>
          <w:ilvl w:val="0"/>
          <w:numId w:val="2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Allow connection and opening under load to the secondary without risk.</w:t>
      </w:r>
    </w:p>
    <w:p w:rsidR="00025754" w:rsidRPr="00DF2E5A" w:rsidRDefault="00025754" w:rsidP="00025754">
      <w:pPr>
        <w:pStyle w:val="Paragraphedeliste"/>
        <w:numPr>
          <w:ilvl w:val="0"/>
          <w:numId w:val="2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Eliminate the risk of error during installation, thanks to the automatic identification by the measurement unit of the type of load, the sensor rating, or even the direction of the current on each of the feeders.</w:t>
      </w:r>
    </w:p>
    <w:p w:rsidR="00025754" w:rsidRPr="00DF2E5A" w:rsidRDefault="00025754" w:rsidP="00025754">
      <w:pPr>
        <w:pStyle w:val="Paragraphedeliste"/>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 xml:space="preserve">If an installation error </w:t>
      </w:r>
      <w:proofErr w:type="gramStart"/>
      <w:r w:rsidRPr="00DF2E5A">
        <w:rPr>
          <w:rFonts w:ascii="Arial Narrow" w:hAnsi="Arial Narrow" w:cs="HelveticaNeueLTCom-Lt"/>
          <w:color w:val="000000" w:themeColor="text1"/>
          <w:sz w:val="20"/>
          <w:szCs w:val="20"/>
          <w:lang w:eastAsia="en-GB"/>
        </w:rPr>
        <w:t>is detected</w:t>
      </w:r>
      <w:proofErr w:type="gramEnd"/>
      <w:r w:rsidRPr="00DF2E5A">
        <w:rPr>
          <w:rFonts w:ascii="Arial Narrow" w:hAnsi="Arial Narrow" w:cs="HelveticaNeueLTCom-Lt"/>
          <w:color w:val="000000" w:themeColor="text1"/>
          <w:sz w:val="20"/>
          <w:szCs w:val="20"/>
          <w:lang w:eastAsia="en-GB"/>
        </w:rPr>
        <w:t xml:space="preserve"> during commissioning, an alarm will automatically be generated.</w:t>
      </w:r>
    </w:p>
    <w:p w:rsidR="00025754" w:rsidRPr="00DF2E5A" w:rsidRDefault="00025754" w:rsidP="00025754">
      <w:pPr>
        <w:jc w:val="both"/>
        <w:rPr>
          <w:rFonts w:ascii="Arial Narrow" w:eastAsia="Calibri" w:hAnsi="Arial Narrow" w:cs="HelveticaNeueLTCom-Lt"/>
          <w:color w:val="000000" w:themeColor="text1"/>
          <w:lang w:eastAsia="en-GB"/>
        </w:rPr>
      </w:pPr>
    </w:p>
    <w:p w:rsidR="00025754" w:rsidRDefault="00025754" w:rsidP="00025754">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The measurement system can be adapted to any type of new or existing electrical installation thanks to closed current sensors TE from 5A to 2000A, opening TR/</w:t>
      </w:r>
      <w:proofErr w:type="spellStart"/>
      <w:r w:rsidRPr="00DF2E5A">
        <w:rPr>
          <w:rFonts w:ascii="Arial Narrow" w:eastAsia="Calibri" w:hAnsi="Arial Narrow" w:cs="HelveticaNeueLTCom-Lt"/>
          <w:color w:val="000000" w:themeColor="text1"/>
          <w:lang w:eastAsia="en-GB"/>
        </w:rPr>
        <w:t>iTR</w:t>
      </w:r>
      <w:proofErr w:type="spellEnd"/>
      <w:r w:rsidRPr="00DF2E5A">
        <w:rPr>
          <w:rFonts w:ascii="Arial Narrow" w:eastAsia="Calibri" w:hAnsi="Arial Narrow" w:cs="HelveticaNeueLTCom-Lt"/>
          <w:color w:val="000000" w:themeColor="text1"/>
          <w:lang w:eastAsia="en-GB"/>
        </w:rPr>
        <w:t xml:space="preserve"> from 25A to 600A and flexible TF from 150A to 6000A. No calibration of the measurement system or the current sensors will be necessary.</w:t>
      </w:r>
    </w:p>
    <w:p w:rsidR="00025754" w:rsidRPr="00DF2E5A" w:rsidRDefault="00025754" w:rsidP="00025754">
      <w:pPr>
        <w:autoSpaceDE w:val="0"/>
        <w:autoSpaceDN w:val="0"/>
        <w:adjustRightInd w:val="0"/>
        <w:jc w:val="both"/>
        <w:rPr>
          <w:rFonts w:ascii="Arial Narrow" w:eastAsia="Calibri" w:hAnsi="Arial Narrow" w:cs="HelveticaNeueLTCom-Lt"/>
          <w:color w:val="000000" w:themeColor="text1"/>
          <w:lang w:eastAsia="en-GB"/>
        </w:rPr>
      </w:pPr>
    </w:p>
    <w:p w:rsidR="00025754" w:rsidRPr="00DF2E5A" w:rsidRDefault="00025754" w:rsidP="00025754">
      <w:pPr>
        <w:autoSpaceDE w:val="0"/>
        <w:autoSpaceDN w:val="0"/>
        <w:adjustRightInd w:val="0"/>
        <w:jc w:val="both"/>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 xml:space="preserve">The closed and split-core current sensors can be mounted in line or in staggered rows to guarantee </w:t>
      </w:r>
      <w:proofErr w:type="gramStart"/>
      <w:r>
        <w:rPr>
          <w:rFonts w:ascii="Arial Narrow" w:eastAsia="Calibri" w:hAnsi="Arial Narrow" w:cs="HelveticaNeueLTCom-Lt"/>
          <w:color w:val="000000" w:themeColor="text1"/>
          <w:lang w:eastAsia="en-GB"/>
        </w:rPr>
        <w:t>step-by-step</w:t>
      </w:r>
      <w:proofErr w:type="gramEnd"/>
      <w:r>
        <w:rPr>
          <w:rFonts w:ascii="Arial Narrow" w:eastAsia="Calibri" w:hAnsi="Arial Narrow" w:cs="HelveticaNeueLTCom-Lt"/>
          <w:color w:val="000000" w:themeColor="text1"/>
          <w:lang w:eastAsia="en-GB"/>
        </w:rPr>
        <w:t xml:space="preserve"> integration of the protection devices.</w:t>
      </w:r>
    </w:p>
    <w:p w:rsidR="000D602B" w:rsidRPr="00783B15" w:rsidRDefault="000D602B" w:rsidP="00A54BC0">
      <w:pPr>
        <w:autoSpaceDE w:val="0"/>
        <w:autoSpaceDN w:val="0"/>
        <w:adjustRightInd w:val="0"/>
        <w:jc w:val="both"/>
        <w:rPr>
          <w:rFonts w:ascii="Arial Narrow" w:eastAsia="Calibri" w:hAnsi="Arial Narrow" w:cs="HelveticaNeueLTCom-Lt"/>
          <w:lang w:eastAsia="en-GB"/>
        </w:rPr>
      </w:pPr>
    </w:p>
    <w:p w:rsidR="004F6DFA" w:rsidRDefault="004F6DFA">
      <w:pPr>
        <w:rPr>
          <w:rFonts w:ascii="Arial Narrow" w:hAnsi="Arial Narrow"/>
          <w:b/>
        </w:rPr>
      </w:pPr>
      <w:r>
        <w:rPr>
          <w:rFonts w:ascii="Arial Narrow" w:hAnsi="Arial Narrow"/>
          <w:b/>
        </w:rPr>
        <w:br w:type="page"/>
      </w:r>
    </w:p>
    <w:p w:rsidR="001A3B19" w:rsidRPr="00783B15" w:rsidRDefault="00782509" w:rsidP="00A54BC0">
      <w:pPr>
        <w:numPr>
          <w:ilvl w:val="0"/>
          <w:numId w:val="11"/>
        </w:numPr>
        <w:jc w:val="both"/>
        <w:rPr>
          <w:rFonts w:ascii="Arial Narrow" w:hAnsi="Arial Narrow"/>
          <w:b/>
          <w:sz w:val="24"/>
          <w:szCs w:val="24"/>
        </w:rPr>
      </w:pPr>
      <w:r w:rsidRPr="00783B15">
        <w:rPr>
          <w:rFonts w:ascii="Arial Narrow" w:hAnsi="Arial Narrow"/>
          <w:b/>
          <w:sz w:val="24"/>
          <w:szCs w:val="24"/>
        </w:rPr>
        <w:lastRenderedPageBreak/>
        <w:t xml:space="preserve">Features </w:t>
      </w:r>
      <w:r w:rsidR="000D602B" w:rsidRPr="00783B15">
        <w:rPr>
          <w:rFonts w:ascii="Arial Narrow" w:hAnsi="Arial Narrow"/>
          <w:b/>
          <w:sz w:val="24"/>
          <w:szCs w:val="24"/>
        </w:rPr>
        <w:t>and performance</w:t>
      </w:r>
    </w:p>
    <w:p w:rsidR="00680B63" w:rsidRPr="00783B15" w:rsidRDefault="00680B63" w:rsidP="00680B63">
      <w:pPr>
        <w:jc w:val="both"/>
        <w:rPr>
          <w:rFonts w:ascii="Arial Narrow" w:hAnsi="Arial Narrow"/>
          <w:b/>
          <w:sz w:val="24"/>
          <w:szCs w:val="24"/>
        </w:rPr>
      </w:pPr>
    </w:p>
    <w:p w:rsidR="00680B63" w:rsidRPr="00783B15" w:rsidRDefault="00680B63" w:rsidP="00680B63">
      <w:pPr>
        <w:jc w:val="both"/>
        <w:rPr>
          <w:rFonts w:ascii="Arial Narrow" w:eastAsia="Calibri" w:hAnsi="Arial Narrow" w:cs="HelveticaNeueLTCom-Lt"/>
          <w:lang w:eastAsia="en-GB"/>
        </w:rPr>
      </w:pPr>
      <w:r w:rsidRPr="00783B15">
        <w:rPr>
          <w:rFonts w:ascii="Arial Narrow" w:eastAsia="Calibri" w:hAnsi="Arial Narrow" w:cs="HelveticaNeueLTCom-Lt"/>
          <w:lang w:eastAsia="en-GB"/>
        </w:rPr>
        <w:t>From a functional point of view, the measurement system must meet the following requirements:</w:t>
      </w:r>
    </w:p>
    <w:p w:rsidR="006928E7" w:rsidRDefault="006928E7" w:rsidP="00A54BC0">
      <w:pPr>
        <w:jc w:val="both"/>
        <w:rPr>
          <w:rFonts w:ascii="Arial Narrow" w:hAnsi="Arial Narrow"/>
          <w:b/>
        </w:rPr>
      </w:pPr>
    </w:p>
    <w:p w:rsidR="00025754" w:rsidRPr="00135881" w:rsidRDefault="00025754" w:rsidP="004F6DFA">
      <w:pPr>
        <w:pStyle w:val="Paragraphedeliste"/>
        <w:numPr>
          <w:ilvl w:val="0"/>
          <w:numId w:val="28"/>
        </w:numPr>
        <w:autoSpaceDE w:val="0"/>
        <w:autoSpaceDN w:val="0"/>
        <w:adjustRightInd w:val="0"/>
        <w:ind w:left="720"/>
        <w:rPr>
          <w:rFonts w:ascii="Arial Narrow" w:hAnsi="Arial Narrow"/>
          <w:b/>
          <w:color w:val="000000" w:themeColor="text1"/>
          <w:sz w:val="20"/>
          <w:szCs w:val="20"/>
          <w:lang w:eastAsia="en-GB" w:bidi="en-GB"/>
        </w:rPr>
      </w:pPr>
      <w:r w:rsidRPr="00135881">
        <w:rPr>
          <w:rFonts w:ascii="Arial Narrow" w:hAnsi="Arial Narrow"/>
          <w:b/>
          <w:color w:val="000000" w:themeColor="text1"/>
          <w:sz w:val="20"/>
          <w:szCs w:val="20"/>
          <w:lang w:eastAsia="en-GB" w:bidi="en-GB"/>
        </w:rPr>
        <w:t>Accuracy of the measurement chain</w:t>
      </w:r>
    </w:p>
    <w:p w:rsidR="00025754" w:rsidRPr="000C03E9" w:rsidRDefault="00025754" w:rsidP="00025754">
      <w:pPr>
        <w:autoSpaceDE w:val="0"/>
        <w:autoSpaceDN w:val="0"/>
        <w:adjustRightInd w:val="0"/>
        <w:jc w:val="both"/>
        <w:rPr>
          <w:rFonts w:ascii="Arial Narrow" w:eastAsia="Calibri" w:hAnsi="Arial Narrow" w:cs="HelveticaNeueLTCom-Lt"/>
          <w:color w:val="000000" w:themeColor="text1"/>
          <w:lang w:eastAsia="en-GB"/>
        </w:rPr>
      </w:pPr>
      <w:r w:rsidRPr="00D35E14">
        <w:rPr>
          <w:rFonts w:ascii="Arial Narrow" w:eastAsia="Calibri" w:hAnsi="Arial Narrow" w:cs="HelveticaNeueLTCom-Lt"/>
          <w:color w:val="000000" w:themeColor="text1"/>
          <w:lang w:eastAsia="en-GB"/>
        </w:rPr>
        <w:t>The combination of the PMD and the sensors will guarantee overall accuracy of the measurement chain for power (kW) and energy (kWh):</w:t>
      </w:r>
    </w:p>
    <w:p w:rsidR="00025754" w:rsidRPr="00D35E14" w:rsidRDefault="00025754" w:rsidP="00025754">
      <w:pPr>
        <w:pStyle w:val="Paragraphedeliste"/>
        <w:numPr>
          <w:ilvl w:val="0"/>
          <w:numId w:val="29"/>
        </w:numPr>
        <w:autoSpaceDE w:val="0"/>
        <w:autoSpaceDN w:val="0"/>
        <w:adjustRightInd w:val="0"/>
        <w:ind w:left="1080"/>
        <w:rPr>
          <w:rFonts w:ascii="Arial Narrow" w:hAnsi="Arial Narrow" w:cs="Calibri"/>
          <w:color w:val="000000" w:themeColor="text1"/>
          <w:sz w:val="20"/>
          <w:szCs w:val="20"/>
          <w:lang w:eastAsia="en-GB"/>
        </w:rPr>
      </w:pPr>
      <w:r w:rsidRPr="00D35E14">
        <w:rPr>
          <w:rFonts w:ascii="Arial Narrow" w:hAnsi="Arial Narrow" w:cs="Calibri"/>
          <w:b/>
          <w:bCs/>
          <w:color w:val="000000" w:themeColor="text1"/>
          <w:sz w:val="20"/>
          <w:szCs w:val="20"/>
          <w:lang w:eastAsia="en-GB"/>
        </w:rPr>
        <w:t xml:space="preserve">Class 0.5 according to IEC 61557-12: </w:t>
      </w:r>
      <w:r w:rsidRPr="00D35E14">
        <w:rPr>
          <w:rFonts w:ascii="Arial Narrow" w:hAnsi="Arial Narrow" w:cs="HelveticaNeueLTCom-LtIt"/>
          <w:color w:val="000000" w:themeColor="text1"/>
          <w:sz w:val="20"/>
          <w:szCs w:val="20"/>
          <w:lang w:eastAsia="en-GB"/>
        </w:rPr>
        <w:t>Within the range of 2 to 120% of the rated current for the entire measurement chain (PMD + current sensors).</w:t>
      </w:r>
    </w:p>
    <w:p w:rsidR="00025754" w:rsidRPr="00D35E14" w:rsidRDefault="00025754" w:rsidP="00025754">
      <w:pPr>
        <w:pStyle w:val="Paragraphedeliste"/>
        <w:numPr>
          <w:ilvl w:val="0"/>
          <w:numId w:val="29"/>
        </w:numPr>
        <w:autoSpaceDE w:val="0"/>
        <w:autoSpaceDN w:val="0"/>
        <w:adjustRightInd w:val="0"/>
        <w:ind w:left="1080"/>
        <w:rPr>
          <w:rFonts w:ascii="Arial Narrow" w:hAnsi="Arial Narrow" w:cs="Calibri"/>
          <w:color w:val="000000" w:themeColor="text1"/>
          <w:sz w:val="20"/>
          <w:szCs w:val="20"/>
          <w:lang w:eastAsia="en-GB"/>
        </w:rPr>
      </w:pPr>
      <w:r w:rsidRPr="00D35E14">
        <w:rPr>
          <w:rFonts w:ascii="Arial Narrow" w:hAnsi="Arial Narrow" w:cs="Calibri"/>
          <w:b/>
          <w:bCs/>
          <w:color w:val="000000" w:themeColor="text1"/>
          <w:sz w:val="20"/>
          <w:szCs w:val="20"/>
          <w:lang w:eastAsia="en-GB"/>
        </w:rPr>
        <w:t xml:space="preserve">Class 0.2 according to IEC 61557-12 and ANSI C12.20 </w:t>
      </w:r>
      <w:r w:rsidRPr="00D35E14">
        <w:rPr>
          <w:rFonts w:ascii="Arial Narrow" w:hAnsi="Arial Narrow" w:cs="Calibri"/>
          <w:color w:val="000000" w:themeColor="text1"/>
          <w:sz w:val="20"/>
          <w:szCs w:val="20"/>
          <w:lang w:eastAsia="en-GB"/>
        </w:rPr>
        <w:t>for the PMD alone.</w:t>
      </w:r>
    </w:p>
    <w:p w:rsidR="00025754" w:rsidRDefault="00025754" w:rsidP="00A54BC0">
      <w:pPr>
        <w:autoSpaceDE w:val="0"/>
        <w:autoSpaceDN w:val="0"/>
        <w:adjustRightInd w:val="0"/>
        <w:jc w:val="both"/>
        <w:rPr>
          <w:rFonts w:ascii="Arial Narrow" w:eastAsia="Calibri" w:hAnsi="Arial Narrow" w:cs="HelveticaNeueLTCom-Md"/>
          <w:b/>
          <w:lang w:eastAsia="en-GB"/>
        </w:rPr>
      </w:pPr>
    </w:p>
    <w:p w:rsidR="00771869" w:rsidRPr="004F6DFA" w:rsidRDefault="00771869" w:rsidP="00025754">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4F6DFA">
        <w:rPr>
          <w:rFonts w:ascii="Arial Narrow" w:hAnsi="Arial Narrow"/>
          <w:b/>
          <w:color w:val="000000" w:themeColor="text1"/>
          <w:sz w:val="20"/>
          <w:szCs w:val="20"/>
          <w:lang w:val="en-GB" w:eastAsia="en-GB" w:bidi="en-GB"/>
        </w:rPr>
        <w:t>General measures</w:t>
      </w:r>
    </w:p>
    <w:p w:rsidR="00771869" w:rsidRPr="00B97A47" w:rsidRDefault="00771869"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Electrical quantities voltage, current, frequency</w:t>
      </w:r>
    </w:p>
    <w:p w:rsidR="00EB3C6A" w:rsidRDefault="00771869" w:rsidP="00390359">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EB3C6A">
        <w:rPr>
          <w:rFonts w:ascii="Arial Narrow" w:hAnsi="Arial Narrow" w:cs="HelveticaNeueLTCom-Lt"/>
          <w:color w:val="000000" w:themeColor="text1"/>
          <w:sz w:val="20"/>
          <w:szCs w:val="20"/>
          <w:lang w:eastAsia="en-GB"/>
        </w:rPr>
        <w:t>Active, reactive, apparent powers, power factor</w:t>
      </w:r>
    </w:p>
    <w:p w:rsidR="00EB3C6A" w:rsidRDefault="00EB3C6A" w:rsidP="00EB3C6A">
      <w:pPr>
        <w:pStyle w:val="Paragraphedeliste"/>
        <w:autoSpaceDE w:val="0"/>
        <w:autoSpaceDN w:val="0"/>
        <w:adjustRightInd w:val="0"/>
        <w:rPr>
          <w:rFonts w:ascii="Arial Narrow" w:hAnsi="Arial Narrow"/>
          <w:b/>
          <w:color w:val="000000" w:themeColor="text1"/>
          <w:sz w:val="20"/>
          <w:szCs w:val="20"/>
          <w:lang w:val="en-GB" w:eastAsia="en-GB" w:bidi="en-GB"/>
        </w:rPr>
      </w:pPr>
    </w:p>
    <w:p w:rsidR="00CF245A" w:rsidRPr="004F6DFA" w:rsidRDefault="00CF245A" w:rsidP="00CF245A">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4F6DFA">
        <w:rPr>
          <w:rFonts w:ascii="Arial Narrow" w:hAnsi="Arial Narrow"/>
          <w:b/>
          <w:color w:val="000000" w:themeColor="text1"/>
          <w:sz w:val="20"/>
          <w:szCs w:val="20"/>
          <w:lang w:val="en-GB" w:eastAsia="en-GB" w:bidi="en-GB"/>
        </w:rPr>
        <w:t>counting</w:t>
      </w:r>
    </w:p>
    <w:p w:rsidR="00CF245A" w:rsidRPr="00B97A47" w:rsidRDefault="00CF245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Active (+/-), reactive (+/-, inductive and capacitive) and apparent energies, partial and total</w:t>
      </w:r>
    </w:p>
    <w:p w:rsidR="00CF245A" w:rsidRPr="00B97A47" w:rsidRDefault="00CF245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Load curves (powers 10min)</w:t>
      </w:r>
    </w:p>
    <w:p w:rsidR="00CF245A" w:rsidRPr="00B97A47" w:rsidRDefault="00EB3C6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Pulse count input</w:t>
      </w:r>
    </w:p>
    <w:p w:rsidR="00771869" w:rsidRPr="00783B15" w:rsidRDefault="00771869" w:rsidP="00680B63">
      <w:pPr>
        <w:autoSpaceDE w:val="0"/>
        <w:autoSpaceDN w:val="0"/>
        <w:adjustRightInd w:val="0"/>
        <w:rPr>
          <w:rFonts w:ascii="Arial Narrow" w:eastAsia="Calibri" w:hAnsi="Arial Narrow" w:cs="HelveticaNeueLTCom-Lt"/>
          <w:lang w:eastAsia="en-GB"/>
        </w:rPr>
      </w:pPr>
    </w:p>
    <w:p w:rsidR="00CF245A" w:rsidRPr="004F6DFA" w:rsidRDefault="00CF245A" w:rsidP="00CF245A">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4F6DFA">
        <w:rPr>
          <w:rFonts w:ascii="Arial Narrow" w:hAnsi="Arial Narrow"/>
          <w:b/>
          <w:color w:val="000000" w:themeColor="text1"/>
          <w:sz w:val="20"/>
          <w:szCs w:val="20"/>
          <w:lang w:val="en-GB" w:eastAsia="en-GB" w:bidi="en-GB"/>
        </w:rPr>
        <w:t>Alarms</w:t>
      </w:r>
    </w:p>
    <w:p w:rsidR="00CF245A" w:rsidRPr="00B97A47" w:rsidRDefault="00CF245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125F7C">
        <w:rPr>
          <w:rFonts w:ascii="Arial Narrow" w:hAnsi="Arial Narrow" w:cs="HelveticaNeueLTCom-Lt"/>
          <w:color w:val="000000" w:themeColor="text1"/>
          <w:sz w:val="20"/>
          <w:szCs w:val="20"/>
          <w:highlight w:val="yellow"/>
          <w:lang w:eastAsia="en-GB"/>
        </w:rPr>
        <w:t>Time-stamped alarms on instantaneous or average values of an electrical quantity</w:t>
      </w:r>
    </w:p>
    <w:p w:rsidR="00125F7C" w:rsidRDefault="00125F7C"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Alarm on voltage presence detection (only available with </w:t>
      </w:r>
      <w:proofErr w:type="spellStart"/>
      <w:r>
        <w:rPr>
          <w:rFonts w:ascii="Arial Narrow" w:hAnsi="Arial Narrow" w:cs="HelveticaNeueLTCom-Lt"/>
          <w:color w:val="000000" w:themeColor="text1"/>
          <w:sz w:val="20"/>
          <w:szCs w:val="20"/>
          <w:lang w:eastAsia="en-GB"/>
        </w:rPr>
        <w:t>iTR</w:t>
      </w:r>
      <w:proofErr w:type="spellEnd"/>
      <w:r>
        <w:rPr>
          <w:rFonts w:ascii="Arial Narrow" w:hAnsi="Arial Narrow" w:cs="HelveticaNeueLTCom-Lt"/>
          <w:color w:val="000000" w:themeColor="text1"/>
          <w:sz w:val="20"/>
          <w:szCs w:val="20"/>
          <w:lang w:eastAsia="en-GB"/>
        </w:rPr>
        <w:t xml:space="preserve"> type current sensors)</w:t>
      </w:r>
    </w:p>
    <w:p w:rsidR="00CF245A" w:rsidRPr="00B97A47" w:rsidRDefault="00CF245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Alarm on change of state of a binary input</w:t>
      </w:r>
    </w:p>
    <w:p w:rsidR="00C90E6A" w:rsidRPr="00B97A47" w:rsidRDefault="00CF245A"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 xml:space="preserve">System alarm (disconnection of a sensor, current/voltage association, </w:t>
      </w:r>
      <w:proofErr w:type="gramStart"/>
      <w:r w:rsidRPr="00B97A47">
        <w:rPr>
          <w:rFonts w:ascii="Arial Narrow" w:hAnsi="Arial Narrow" w:cs="HelveticaNeueLTCom-Lt"/>
          <w:color w:val="000000" w:themeColor="text1"/>
          <w:sz w:val="20"/>
          <w:szCs w:val="20"/>
          <w:lang w:eastAsia="en-GB"/>
        </w:rPr>
        <w:t>phase</w:t>
      </w:r>
      <w:proofErr w:type="gramEnd"/>
      <w:r w:rsidRPr="00B97A47">
        <w:rPr>
          <w:rFonts w:ascii="Arial Narrow" w:hAnsi="Arial Narrow" w:cs="HelveticaNeueLTCom-Lt"/>
          <w:color w:val="000000" w:themeColor="text1"/>
          <w:sz w:val="20"/>
          <w:szCs w:val="20"/>
          <w:lang w:eastAsia="en-GB"/>
        </w:rPr>
        <w:t xml:space="preserve"> rotation.)</w:t>
      </w:r>
    </w:p>
    <w:p w:rsidR="00CF245A" w:rsidRPr="00783B15" w:rsidRDefault="00CF245A" w:rsidP="00295634">
      <w:pPr>
        <w:autoSpaceDE w:val="0"/>
        <w:autoSpaceDN w:val="0"/>
        <w:adjustRightInd w:val="0"/>
        <w:jc w:val="both"/>
        <w:rPr>
          <w:rFonts w:ascii="Arial Narrow" w:eastAsia="Calibri" w:hAnsi="Arial Narrow" w:cs="HelveticaNeueLTCom-Lt"/>
          <w:lang w:eastAsia="en-GB"/>
        </w:rPr>
      </w:pPr>
    </w:p>
    <w:p w:rsidR="00F259EE" w:rsidRPr="004F6DFA" w:rsidRDefault="00F259EE" w:rsidP="00025754">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4F6DFA">
        <w:rPr>
          <w:rFonts w:ascii="Arial Narrow" w:hAnsi="Arial Narrow"/>
          <w:b/>
          <w:color w:val="000000" w:themeColor="text1"/>
          <w:sz w:val="20"/>
          <w:szCs w:val="20"/>
          <w:lang w:val="en-GB" w:eastAsia="en-GB" w:bidi="en-GB"/>
        </w:rPr>
        <w:t>Entries exits</w:t>
      </w:r>
    </w:p>
    <w:p w:rsidR="00F259EE" w:rsidRPr="00B97A47" w:rsidRDefault="00F259EE" w:rsidP="00B97A47">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2 native logic inputs</w:t>
      </w:r>
    </w:p>
    <w:p w:rsidR="00F259EE" w:rsidRPr="00783B15" w:rsidRDefault="00F259EE" w:rsidP="00A54BC0">
      <w:pPr>
        <w:autoSpaceDE w:val="0"/>
        <w:autoSpaceDN w:val="0"/>
        <w:adjustRightInd w:val="0"/>
        <w:jc w:val="both"/>
        <w:rPr>
          <w:rFonts w:ascii="Arial Narrow" w:eastAsia="Calibri" w:hAnsi="Arial Narrow" w:cs="HelveticaNeueLTCom-Lt"/>
          <w:lang w:eastAsia="en-GB"/>
        </w:rPr>
      </w:pPr>
    </w:p>
    <w:p w:rsidR="00F259EE" w:rsidRPr="004F6DFA" w:rsidRDefault="00F259EE" w:rsidP="00025754">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4F6DFA">
        <w:rPr>
          <w:rFonts w:ascii="Arial Narrow" w:hAnsi="Arial Narrow"/>
          <w:b/>
          <w:color w:val="000000" w:themeColor="text1"/>
          <w:sz w:val="20"/>
          <w:szCs w:val="20"/>
          <w:lang w:val="en-GB" w:eastAsia="en-GB" w:bidi="en-GB"/>
        </w:rPr>
        <w:t>Communication</w:t>
      </w:r>
    </w:p>
    <w:p w:rsidR="0014452B" w:rsidRPr="00125F7C" w:rsidRDefault="0042442B" w:rsidP="003A1E54">
      <w:pPr>
        <w:pStyle w:val="Paragraphedeliste"/>
        <w:numPr>
          <w:ilvl w:val="0"/>
          <w:numId w:val="30"/>
        </w:numPr>
        <w:autoSpaceDE w:val="0"/>
        <w:autoSpaceDN w:val="0"/>
        <w:adjustRightInd w:val="0"/>
        <w:ind w:left="1080"/>
        <w:rPr>
          <w:rFonts w:ascii="Arial Narrow" w:hAnsi="Arial Narrow" w:cs="Calibri"/>
          <w:color w:val="000000"/>
          <w:lang w:eastAsia="en-GB"/>
        </w:rPr>
      </w:pPr>
      <w:r w:rsidRPr="00B97A47">
        <w:rPr>
          <w:rFonts w:ascii="Arial Narrow" w:hAnsi="Arial Narrow" w:cs="HelveticaNeueLTCom-Lt"/>
          <w:color w:val="000000" w:themeColor="text1"/>
          <w:sz w:val="20"/>
          <w:szCs w:val="20"/>
          <w:lang w:eastAsia="en-GB"/>
        </w:rPr>
        <w:t>Native 868 MHz Radio-Frequency communication compliant with the LoRaWAN® protocol.</w:t>
      </w:r>
    </w:p>
    <w:p w:rsidR="00125F7C" w:rsidRPr="00A6504D" w:rsidRDefault="00125F7C" w:rsidP="003A1E54">
      <w:pPr>
        <w:pStyle w:val="Paragraphedeliste"/>
        <w:numPr>
          <w:ilvl w:val="0"/>
          <w:numId w:val="30"/>
        </w:numPr>
        <w:autoSpaceDE w:val="0"/>
        <w:autoSpaceDN w:val="0"/>
        <w:adjustRightInd w:val="0"/>
        <w:ind w:left="1080"/>
        <w:rPr>
          <w:rFonts w:ascii="Arial Narrow" w:hAnsi="Arial Narrow" w:cs="Calibri"/>
          <w:color w:val="000000"/>
          <w:lang w:eastAsia="en-GB"/>
        </w:rPr>
      </w:pPr>
      <w:r>
        <w:rPr>
          <w:rFonts w:ascii="Arial Narrow" w:hAnsi="Arial Narrow" w:cs="HelveticaNeueLTCom-Lt"/>
          <w:color w:val="000000" w:themeColor="text1"/>
          <w:sz w:val="20"/>
          <w:szCs w:val="20"/>
          <w:lang w:eastAsia="en-GB"/>
        </w:rPr>
        <w:t xml:space="preserve">The provision of measures (Payloads) </w:t>
      </w:r>
      <w:proofErr w:type="gramStart"/>
      <w:r>
        <w:rPr>
          <w:rFonts w:ascii="Arial Narrow" w:hAnsi="Arial Narrow" w:cs="HelveticaNeueLTCom-Lt"/>
          <w:color w:val="000000" w:themeColor="text1"/>
          <w:sz w:val="20"/>
          <w:szCs w:val="20"/>
          <w:lang w:eastAsia="en-GB"/>
        </w:rPr>
        <w:t>will be organized</w:t>
      </w:r>
      <w:proofErr w:type="gramEnd"/>
      <w:r>
        <w:rPr>
          <w:rFonts w:ascii="Arial Narrow" w:hAnsi="Arial Narrow" w:cs="HelveticaNeueLTCom-Lt"/>
          <w:color w:val="000000" w:themeColor="text1"/>
          <w:sz w:val="20"/>
          <w:szCs w:val="20"/>
          <w:lang w:eastAsia="en-GB"/>
        </w:rPr>
        <w:t xml:space="preserve"> according to defined profiles. Several profiles will be offered to the user depending on the desired information such as:</w:t>
      </w:r>
    </w:p>
    <w:p w:rsidR="00A6504D" w:rsidRPr="00125F7C" w:rsidRDefault="00A6504D" w:rsidP="00A6504D">
      <w:pPr>
        <w:pStyle w:val="Paragraphedeliste"/>
        <w:autoSpaceDE w:val="0"/>
        <w:autoSpaceDN w:val="0"/>
        <w:adjustRightInd w:val="0"/>
        <w:ind w:left="1080"/>
        <w:rPr>
          <w:rFonts w:ascii="Arial Narrow" w:hAnsi="Arial Narrow" w:cs="Calibri"/>
          <w:color w:val="000000"/>
          <w:lang w:eastAsia="en-GB"/>
        </w:rPr>
      </w:pPr>
    </w:p>
    <w:p w:rsidR="00125F7C" w:rsidRPr="00125F7C" w:rsidRDefault="00125F7C" w:rsidP="00125F7C">
      <w:pPr>
        <w:pStyle w:val="Paragraphedeliste"/>
        <w:numPr>
          <w:ilvl w:val="1"/>
          <w:numId w:val="30"/>
        </w:numPr>
        <w:autoSpaceDE w:val="0"/>
        <w:autoSpaceDN w:val="0"/>
        <w:adjustRightInd w:val="0"/>
        <w:rPr>
          <w:rFonts w:ascii="Arial Narrow" w:hAnsi="Arial Narrow" w:cs="Calibri"/>
          <w:color w:val="000000"/>
          <w:lang w:eastAsia="en-GB"/>
        </w:rPr>
      </w:pPr>
      <w:r>
        <w:rPr>
          <w:rFonts w:ascii="Arial Narrow" w:hAnsi="Arial Narrow" w:cs="HelveticaNeueLTCom-Lt"/>
          <w:color w:val="000000" w:themeColor="text1"/>
          <w:sz w:val="20"/>
          <w:szCs w:val="20"/>
          <w:lang w:eastAsia="en-GB"/>
        </w:rPr>
        <w:t>"Energy" profile used to collect the energies and the state of the digital inputs</w:t>
      </w:r>
    </w:p>
    <w:p w:rsidR="00125F7C" w:rsidRPr="00A6504D" w:rsidRDefault="00125F7C" w:rsidP="00125F7C">
      <w:pPr>
        <w:pStyle w:val="Paragraphedeliste"/>
        <w:numPr>
          <w:ilvl w:val="1"/>
          <w:numId w:val="30"/>
        </w:numPr>
        <w:autoSpaceDE w:val="0"/>
        <w:autoSpaceDN w:val="0"/>
        <w:adjustRightInd w:val="0"/>
        <w:rPr>
          <w:rFonts w:ascii="Arial Narrow" w:hAnsi="Arial Narrow" w:cs="Calibri"/>
          <w:color w:val="000000"/>
          <w:lang w:eastAsia="en-GB"/>
        </w:rPr>
      </w:pPr>
      <w:r>
        <w:rPr>
          <w:rFonts w:ascii="Arial Narrow" w:hAnsi="Arial Narrow" w:cs="HelveticaNeueLTCom-Lt"/>
          <w:color w:val="000000" w:themeColor="text1"/>
          <w:sz w:val="20"/>
          <w:szCs w:val="20"/>
          <w:lang w:eastAsia="en-GB"/>
        </w:rPr>
        <w:t>“Monitoring” profile allowing to collect the power factor, the power and current averages, the state of the digital inputs</w:t>
      </w:r>
    </w:p>
    <w:p w:rsidR="00A6504D" w:rsidRPr="00EB3C6A" w:rsidRDefault="00A6504D" w:rsidP="00125F7C">
      <w:pPr>
        <w:pStyle w:val="Paragraphedeliste"/>
        <w:numPr>
          <w:ilvl w:val="1"/>
          <w:numId w:val="30"/>
        </w:numPr>
        <w:autoSpaceDE w:val="0"/>
        <w:autoSpaceDN w:val="0"/>
        <w:adjustRightInd w:val="0"/>
        <w:rPr>
          <w:rFonts w:ascii="Arial Narrow" w:hAnsi="Arial Narrow" w:cs="Calibri"/>
          <w:color w:val="000000"/>
          <w:lang w:eastAsia="en-GB"/>
        </w:rPr>
      </w:pPr>
      <w:r>
        <w:rPr>
          <w:rFonts w:ascii="Arial Narrow" w:hAnsi="Arial Narrow" w:cs="HelveticaNeueLTCom-Lt"/>
          <w:color w:val="000000" w:themeColor="text1"/>
          <w:sz w:val="20"/>
          <w:szCs w:val="20"/>
          <w:lang w:eastAsia="en-GB"/>
        </w:rPr>
        <w:t>"Load curves" profile for collecting load curves and the status of digital inputs</w:t>
      </w:r>
    </w:p>
    <w:p w:rsidR="00125F7C" w:rsidRDefault="00125F7C" w:rsidP="00EB3C6A">
      <w:pPr>
        <w:autoSpaceDE w:val="0"/>
        <w:autoSpaceDN w:val="0"/>
        <w:adjustRightInd w:val="0"/>
        <w:rPr>
          <w:rFonts w:ascii="Arial Narrow" w:hAnsi="Arial Narrow" w:cs="Calibri"/>
          <w:color w:val="000000"/>
          <w:lang w:eastAsia="en-GB"/>
        </w:rPr>
      </w:pPr>
    </w:p>
    <w:p w:rsidR="00EB3C6A" w:rsidRDefault="00EB3C6A" w:rsidP="00EB3C6A">
      <w:pPr>
        <w:pStyle w:val="Paragraphedeliste"/>
        <w:numPr>
          <w:ilvl w:val="0"/>
          <w:numId w:val="28"/>
        </w:numPr>
        <w:autoSpaceDE w:val="0"/>
        <w:autoSpaceDN w:val="0"/>
        <w:adjustRightInd w:val="0"/>
        <w:ind w:left="720"/>
        <w:rPr>
          <w:rFonts w:ascii="Arial Narrow" w:hAnsi="Arial Narrow"/>
          <w:b/>
          <w:color w:val="000000" w:themeColor="text1"/>
          <w:sz w:val="20"/>
          <w:szCs w:val="20"/>
          <w:lang w:val="en-GB" w:eastAsia="en-GB" w:bidi="en-GB"/>
        </w:rPr>
      </w:pPr>
      <w:r w:rsidRPr="00EB3C6A">
        <w:rPr>
          <w:rFonts w:ascii="Arial Narrow" w:hAnsi="Arial Narrow"/>
          <w:b/>
          <w:color w:val="000000" w:themeColor="text1"/>
          <w:sz w:val="20"/>
          <w:szCs w:val="20"/>
          <w:lang w:val="en-GB" w:eastAsia="en-GB" w:bidi="en-GB"/>
        </w:rPr>
        <w:t>Visualization</w:t>
      </w:r>
    </w:p>
    <w:p w:rsidR="00EB3C6A" w:rsidRPr="00EB3C6A" w:rsidRDefault="00EB3C6A" w:rsidP="00EB3C6A">
      <w:pPr>
        <w:pStyle w:val="Paragraphedeliste"/>
        <w:numPr>
          <w:ilvl w:val="0"/>
          <w:numId w:val="30"/>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Local possible via optional Diris D-30 screen</w:t>
      </w:r>
    </w:p>
    <w:p w:rsidR="0014452B" w:rsidRDefault="0014452B" w:rsidP="00A54BC0">
      <w:pPr>
        <w:autoSpaceDE w:val="0"/>
        <w:autoSpaceDN w:val="0"/>
        <w:adjustRightInd w:val="0"/>
        <w:jc w:val="both"/>
        <w:rPr>
          <w:rFonts w:ascii="Arial Narrow" w:eastAsia="Calibri" w:hAnsi="Arial Narrow" w:cs="Calibri"/>
          <w:color w:val="000000"/>
          <w:lang w:eastAsia="en-GB"/>
        </w:rPr>
      </w:pPr>
    </w:p>
    <w:p w:rsidR="003A1E54" w:rsidRDefault="003A1E54" w:rsidP="00A54BC0">
      <w:pPr>
        <w:autoSpaceDE w:val="0"/>
        <w:autoSpaceDN w:val="0"/>
        <w:adjustRightInd w:val="0"/>
        <w:jc w:val="both"/>
        <w:rPr>
          <w:rFonts w:ascii="Arial Narrow" w:eastAsia="Calibri" w:hAnsi="Arial Narrow" w:cs="Calibri"/>
          <w:color w:val="000000"/>
          <w:lang w:eastAsia="en-GB"/>
        </w:rPr>
      </w:pPr>
    </w:p>
    <w:p w:rsidR="003A1E54" w:rsidRPr="00783B15" w:rsidRDefault="003A1E54" w:rsidP="00A54BC0">
      <w:pPr>
        <w:autoSpaceDE w:val="0"/>
        <w:autoSpaceDN w:val="0"/>
        <w:adjustRightInd w:val="0"/>
        <w:jc w:val="both"/>
        <w:rPr>
          <w:rFonts w:ascii="Arial Narrow" w:eastAsia="Calibri" w:hAnsi="Arial Narrow" w:cs="Calibri"/>
          <w:color w:val="000000"/>
          <w:lang w:eastAsia="en-GB"/>
        </w:rPr>
      </w:pPr>
    </w:p>
    <w:p w:rsidR="00885154" w:rsidRPr="00783B15" w:rsidRDefault="00295634" w:rsidP="00295634">
      <w:pPr>
        <w:numPr>
          <w:ilvl w:val="0"/>
          <w:numId w:val="11"/>
        </w:numPr>
        <w:jc w:val="both"/>
        <w:rPr>
          <w:rFonts w:ascii="Arial Narrow" w:hAnsi="Arial Narrow"/>
          <w:b/>
          <w:sz w:val="24"/>
          <w:szCs w:val="24"/>
        </w:rPr>
      </w:pPr>
      <w:r w:rsidRPr="00783B15">
        <w:rPr>
          <w:rFonts w:ascii="Arial Narrow" w:hAnsi="Arial Narrow"/>
          <w:b/>
          <w:sz w:val="24"/>
          <w:szCs w:val="24"/>
        </w:rPr>
        <w:t>Options</w:t>
      </w:r>
    </w:p>
    <w:p w:rsidR="00B97A47" w:rsidRDefault="00B97A47" w:rsidP="00A54BC0">
      <w:pPr>
        <w:jc w:val="both"/>
        <w:rPr>
          <w:rFonts w:ascii="Arial Narrow" w:eastAsia="Calibri" w:hAnsi="Arial Narrow" w:cs="HelveticaNeueLTCom-Lt"/>
          <w:lang w:eastAsia="en-GB"/>
        </w:rPr>
      </w:pPr>
    </w:p>
    <w:p w:rsidR="008405F6" w:rsidRPr="00783B15" w:rsidRDefault="00CF245A" w:rsidP="00A54BC0">
      <w:pPr>
        <w:jc w:val="both"/>
        <w:rPr>
          <w:rFonts w:ascii="Arial Narrow" w:eastAsia="Calibri" w:hAnsi="Arial Narrow" w:cs="HelveticaNeueLTCom-Lt"/>
          <w:lang w:eastAsia="en-GB"/>
        </w:rPr>
      </w:pPr>
      <w:r>
        <w:rPr>
          <w:rFonts w:ascii="Arial Narrow" w:eastAsia="Calibri" w:hAnsi="Arial Narrow" w:cs="HelveticaNeueLTCom-Lt"/>
          <w:lang w:eastAsia="en-GB"/>
        </w:rPr>
        <w:t xml:space="preserve">An optional remote display </w:t>
      </w:r>
      <w:proofErr w:type="gramStart"/>
      <w:r>
        <w:rPr>
          <w:rFonts w:ascii="Arial Narrow" w:eastAsia="Calibri" w:hAnsi="Arial Narrow" w:cs="HelveticaNeueLTCom-Lt"/>
          <w:lang w:eastAsia="en-GB"/>
        </w:rPr>
        <w:t>can be connected</w:t>
      </w:r>
      <w:proofErr w:type="gramEnd"/>
      <w:r>
        <w:rPr>
          <w:rFonts w:ascii="Arial Narrow" w:eastAsia="Calibri" w:hAnsi="Arial Narrow" w:cs="HelveticaNeueLTCom-Lt"/>
          <w:lang w:eastAsia="en-GB"/>
        </w:rPr>
        <w:t xml:space="preserve"> to the measurement unit for local display of the measurements. The screen will have the following characteristics:</w:t>
      </w:r>
    </w:p>
    <w:p w:rsidR="00295634" w:rsidRPr="00B97A47" w:rsidRDefault="00295634"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High resolution graphic display</w:t>
      </w:r>
    </w:p>
    <w:p w:rsidR="00295634" w:rsidRPr="00B97A47" w:rsidRDefault="00295634"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24VDC power supply to avoid dangerous voltages on the door</w:t>
      </w:r>
    </w:p>
    <w:p w:rsidR="00295634" w:rsidRPr="00B97A47" w:rsidRDefault="00295634"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Degree of protection IP65 on the front panel</w:t>
      </w:r>
    </w:p>
    <w:p w:rsidR="00295634" w:rsidRPr="00B97A47" w:rsidRDefault="00F82189"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10 Direct access keys to PMD measurement and configuration information</w:t>
      </w:r>
    </w:p>
    <w:p w:rsidR="00C90E6A" w:rsidRPr="00783B15" w:rsidRDefault="00C90E6A" w:rsidP="00C90E6A">
      <w:pPr>
        <w:jc w:val="both"/>
        <w:rPr>
          <w:rFonts w:ascii="Arial Narrow" w:hAnsi="Arial Narrow"/>
          <w:b/>
        </w:rPr>
      </w:pPr>
    </w:p>
    <w:p w:rsidR="00CF245A" w:rsidRDefault="001256B7" w:rsidP="00CF245A">
      <w:pPr>
        <w:autoSpaceDE w:val="0"/>
        <w:autoSpaceDN w:val="0"/>
        <w:adjustRightInd w:val="0"/>
        <w:jc w:val="both"/>
        <w:rPr>
          <w:rFonts w:ascii="Arial Narrow" w:eastAsia="Calibri" w:hAnsi="Arial Narrow" w:cs="HelveticaNeueLTCom-Lt"/>
          <w:lang w:eastAsia="en-GB"/>
        </w:rPr>
      </w:pPr>
      <w:r w:rsidRPr="00783B15">
        <w:rPr>
          <w:rFonts w:ascii="Arial Narrow" w:eastAsia="Calibri" w:hAnsi="Arial Narrow" w:cs="HelveticaNeueLTCom-Lt"/>
          <w:lang w:eastAsia="en-GB"/>
        </w:rPr>
        <w:t xml:space="preserve">Expansion option modules are available and </w:t>
      </w:r>
      <w:proofErr w:type="gramStart"/>
      <w:r w:rsidRPr="00783B15">
        <w:rPr>
          <w:rFonts w:ascii="Arial Narrow" w:eastAsia="Calibri" w:hAnsi="Arial Narrow" w:cs="HelveticaNeueLTCom-Lt"/>
          <w:lang w:eastAsia="en-GB"/>
        </w:rPr>
        <w:t>can be connected</w:t>
      </w:r>
      <w:proofErr w:type="gramEnd"/>
      <w:r w:rsidRPr="00783B15">
        <w:rPr>
          <w:rFonts w:ascii="Arial Narrow" w:eastAsia="Calibri" w:hAnsi="Arial Narrow" w:cs="HelveticaNeueLTCom-Lt"/>
          <w:lang w:eastAsia="en-GB"/>
        </w:rPr>
        <w:t xml:space="preserve"> to the PMD:</w:t>
      </w:r>
    </w:p>
    <w:p w:rsidR="00D6456F" w:rsidRPr="00B97A47" w:rsidRDefault="00D6456F"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2 digital inputs / 2 digital outputs</w:t>
      </w:r>
    </w:p>
    <w:p w:rsidR="00D6456F" w:rsidRPr="00B97A47" w:rsidRDefault="00D6456F"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2 analog inputs / 2 analog outputs</w:t>
      </w:r>
    </w:p>
    <w:p w:rsidR="001256B7" w:rsidRPr="00B97A47" w:rsidRDefault="00B97A47" w:rsidP="004F6DFA">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Temperature measurement inputs</w:t>
      </w:r>
    </w:p>
    <w:p w:rsidR="00D6456F" w:rsidRDefault="00D6456F" w:rsidP="003A1E54">
      <w:pPr>
        <w:pStyle w:val="Paragraphedeliste"/>
        <w:numPr>
          <w:ilvl w:val="1"/>
          <w:numId w:val="30"/>
        </w:numPr>
        <w:autoSpaceDE w:val="0"/>
        <w:autoSpaceDN w:val="0"/>
        <w:adjustRightInd w:val="0"/>
        <w:rPr>
          <w:rFonts w:ascii="Arial Narrow" w:hAnsi="Arial Narrow" w:cs="HelveticaNeueLTCom-Lt"/>
          <w:color w:val="000000" w:themeColor="text1"/>
          <w:sz w:val="20"/>
          <w:szCs w:val="20"/>
          <w:lang w:eastAsia="en-GB"/>
        </w:rPr>
      </w:pPr>
      <w:r w:rsidRPr="00B97A47">
        <w:rPr>
          <w:rFonts w:ascii="Arial Narrow" w:hAnsi="Arial Narrow" w:cs="HelveticaNeueLTCom-Lt"/>
          <w:color w:val="000000" w:themeColor="text1"/>
          <w:sz w:val="20"/>
          <w:szCs w:val="20"/>
          <w:lang w:eastAsia="en-GB"/>
        </w:rPr>
        <w:t>Up to 4 option modules per PMD</w:t>
      </w:r>
    </w:p>
    <w:p w:rsidR="003A1E54" w:rsidRDefault="003A1E54" w:rsidP="003A1E54">
      <w:pPr>
        <w:autoSpaceDE w:val="0"/>
        <w:autoSpaceDN w:val="0"/>
        <w:adjustRightInd w:val="0"/>
        <w:rPr>
          <w:rFonts w:ascii="Arial Narrow" w:hAnsi="Arial Narrow" w:cs="HelveticaNeueLTCom-Lt"/>
          <w:color w:val="000000" w:themeColor="text1"/>
          <w:lang w:eastAsia="en-GB"/>
        </w:rPr>
      </w:pPr>
    </w:p>
    <w:p w:rsidR="003A1E54" w:rsidRDefault="003A1E54" w:rsidP="003A1E54">
      <w:pPr>
        <w:autoSpaceDE w:val="0"/>
        <w:autoSpaceDN w:val="0"/>
        <w:adjustRightInd w:val="0"/>
        <w:rPr>
          <w:rFonts w:ascii="Arial Narrow" w:hAnsi="Arial Narrow" w:cs="HelveticaNeueLTCom-Lt"/>
          <w:color w:val="000000" w:themeColor="text1"/>
          <w:lang w:eastAsia="en-GB"/>
        </w:rPr>
      </w:pPr>
      <w:r>
        <w:rPr>
          <w:rFonts w:ascii="Arial Narrow" w:hAnsi="Arial Narrow" w:cs="HelveticaNeueLTCom-Lt"/>
          <w:color w:val="000000" w:themeColor="text1"/>
          <w:lang w:eastAsia="en-GB"/>
        </w:rPr>
        <w:t xml:space="preserve">The following accessories </w:t>
      </w:r>
      <w:proofErr w:type="gramStart"/>
      <w:r>
        <w:rPr>
          <w:rFonts w:ascii="Arial Narrow" w:hAnsi="Arial Narrow" w:cs="HelveticaNeueLTCom-Lt"/>
          <w:color w:val="000000" w:themeColor="text1"/>
          <w:lang w:eastAsia="en-GB"/>
        </w:rPr>
        <w:t>may be offered</w:t>
      </w:r>
      <w:proofErr w:type="gramEnd"/>
      <w:r>
        <w:rPr>
          <w:rFonts w:ascii="Arial Narrow" w:hAnsi="Arial Narrow" w:cs="HelveticaNeueLTCom-Lt"/>
          <w:color w:val="000000" w:themeColor="text1"/>
          <w:lang w:eastAsia="en-GB"/>
        </w:rPr>
        <w:t>:</w:t>
      </w:r>
    </w:p>
    <w:p w:rsidR="003A1E54" w:rsidRPr="00EB3C6A" w:rsidRDefault="003A1E54" w:rsidP="00EB3C6A">
      <w:pPr>
        <w:pStyle w:val="Paragraphedeliste"/>
        <w:autoSpaceDE w:val="0"/>
        <w:autoSpaceDN w:val="0"/>
        <w:adjustRightInd w:val="0"/>
        <w:rPr>
          <w:rFonts w:ascii="Arial Narrow" w:hAnsi="Arial Narrow" w:cs="HelveticaNeueLTCom-Lt"/>
          <w:color w:val="000000" w:themeColor="text1"/>
          <w:sz w:val="20"/>
          <w:szCs w:val="20"/>
          <w:lang w:eastAsia="en-GB"/>
        </w:rPr>
      </w:pPr>
    </w:p>
    <w:p w:rsidR="003A1E54" w:rsidRPr="00EB3C6A" w:rsidRDefault="003A1E54" w:rsidP="003A1E54">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EB3C6A">
        <w:rPr>
          <w:rFonts w:ascii="Arial Narrow" w:hAnsi="Arial Narrow" w:cs="HelveticaNeueLTCom-Lt"/>
          <w:color w:val="000000" w:themeColor="text1"/>
          <w:sz w:val="20"/>
          <w:szCs w:val="20"/>
          <w:lang w:eastAsia="en-GB"/>
        </w:rPr>
        <w:lastRenderedPageBreak/>
        <w:t>Sealing kit to secure the wiring of the measurement unit.</w:t>
      </w:r>
    </w:p>
    <w:p w:rsidR="003A1E54" w:rsidRPr="00EB3C6A" w:rsidRDefault="003A1E54" w:rsidP="003A1E54">
      <w:pPr>
        <w:pStyle w:val="Paragraphedeliste"/>
        <w:numPr>
          <w:ilvl w:val="0"/>
          <w:numId w:val="30"/>
        </w:numPr>
        <w:autoSpaceDE w:val="0"/>
        <w:autoSpaceDN w:val="0"/>
        <w:adjustRightInd w:val="0"/>
        <w:rPr>
          <w:rFonts w:ascii="Arial Narrow" w:hAnsi="Arial Narrow" w:cs="HelveticaNeueLTCom-Lt"/>
          <w:color w:val="000000" w:themeColor="text1"/>
          <w:sz w:val="20"/>
          <w:szCs w:val="20"/>
          <w:lang w:eastAsia="en-GB"/>
        </w:rPr>
      </w:pPr>
      <w:r w:rsidRPr="00EB3C6A">
        <w:rPr>
          <w:rFonts w:ascii="Arial Narrow" w:hAnsi="Arial Narrow" w:cs="HelveticaNeueLTCom-Lt"/>
          <w:color w:val="000000" w:themeColor="text1"/>
          <w:sz w:val="20"/>
          <w:szCs w:val="20"/>
          <w:lang w:eastAsia="en-GB"/>
        </w:rPr>
        <w:t>Remote radio antenna kit, 3 min long, allowing the antenna to be moved outside the cabinet in which the Diris B-10L measurement unit is located. This improves the span on constraining structures.</w:t>
      </w:r>
    </w:p>
    <w:p w:rsidR="001256B7" w:rsidRPr="00EB3C6A" w:rsidRDefault="001256B7" w:rsidP="00EB3C6A">
      <w:pPr>
        <w:pStyle w:val="Paragraphedeliste"/>
        <w:autoSpaceDE w:val="0"/>
        <w:autoSpaceDN w:val="0"/>
        <w:adjustRightInd w:val="0"/>
        <w:rPr>
          <w:rFonts w:ascii="Arial Narrow" w:hAnsi="Arial Narrow" w:cs="HelveticaNeueLTCom-Lt"/>
          <w:color w:val="000000" w:themeColor="text1"/>
          <w:sz w:val="20"/>
          <w:szCs w:val="20"/>
          <w:lang w:eastAsia="en-GB"/>
        </w:rPr>
      </w:pPr>
    </w:p>
    <w:p w:rsidR="001256B7" w:rsidRPr="00EB3C6A" w:rsidRDefault="001256B7" w:rsidP="00EB3C6A">
      <w:pPr>
        <w:pStyle w:val="Paragraphedeliste"/>
        <w:autoSpaceDE w:val="0"/>
        <w:autoSpaceDN w:val="0"/>
        <w:adjustRightInd w:val="0"/>
        <w:rPr>
          <w:rFonts w:ascii="Arial Narrow" w:hAnsi="Arial Narrow" w:cs="HelveticaNeueLTCom-Lt"/>
          <w:color w:val="000000" w:themeColor="text1"/>
          <w:sz w:val="20"/>
          <w:szCs w:val="20"/>
          <w:lang w:eastAsia="en-GB"/>
        </w:rPr>
      </w:pPr>
    </w:p>
    <w:sectPr w:rsidR="001256B7" w:rsidRPr="00EB3C6A" w:rsidSect="00025754">
      <w:headerReference w:type="default" r:id="rId7"/>
      <w:footerReference w:type="default" r:id="rId8"/>
      <w:pgSz w:w="11906" w:h="16838"/>
      <w:pgMar w:top="1418" w:right="1016" w:bottom="567" w:left="99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56" w:rsidRDefault="003A0F56" w:rsidP="00605280">
      <w:r>
        <w:separator/>
      </w:r>
    </w:p>
  </w:endnote>
  <w:endnote w:type="continuationSeparator" w:id="0">
    <w:p w:rsidR="003A0F56" w:rsidRDefault="003A0F56"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Com-Lt">
    <w:panose1 w:val="00000000000000000000"/>
    <w:charset w:val="4D"/>
    <w:family w:val="auto"/>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FA" w:rsidRPr="002069B1" w:rsidRDefault="004F6DFA">
    <w:pPr>
      <w:pStyle w:val="Pieddepage"/>
      <w:pBdr>
        <w:top w:val="thinThickSmallGap" w:sz="24" w:space="1" w:color="622423" w:themeColor="accent2" w:themeShade="7F"/>
      </w:pBdr>
      <w:rPr>
        <w:rFonts w:asciiTheme="majorHAnsi" w:eastAsiaTheme="majorEastAsia" w:hAnsiTheme="majorHAnsi" w:cstheme="majorBidi"/>
        <w:lang w:val="fr-FR"/>
      </w:rPr>
    </w:pPr>
    <w:r>
      <w:rPr>
        <w:rFonts w:asciiTheme="majorHAnsi" w:eastAsiaTheme="majorEastAsia" w:hAnsiTheme="majorHAnsi" w:cstheme="majorBidi"/>
      </w:rPr>
      <w:fldChar w:fldCharType="begin"/>
    </w:r>
    <w:r w:rsidRPr="002069B1">
      <w:rPr>
        <w:rFonts w:asciiTheme="majorHAnsi" w:eastAsiaTheme="majorEastAsia" w:hAnsiTheme="majorHAnsi" w:cstheme="majorBidi"/>
        <w:lang w:val="fr-FR"/>
      </w:rPr>
      <w:instrText xml:space="preserve"> FILENAME   \* MERGEFORMAT </w:instrText>
    </w:r>
    <w:r>
      <w:rPr>
        <w:rFonts w:asciiTheme="majorHAnsi" w:eastAsiaTheme="majorEastAsia" w:hAnsiTheme="majorHAnsi" w:cstheme="majorBidi"/>
      </w:rPr>
      <w:fldChar w:fldCharType="separate"/>
    </w:r>
    <w:r w:rsidRPr="002069B1">
      <w:rPr>
        <w:rFonts w:asciiTheme="majorHAnsi" w:eastAsiaTheme="majorEastAsia" w:hAnsiTheme="majorHAnsi" w:cstheme="majorBidi"/>
        <w:noProof/>
        <w:lang w:val="fr-FR"/>
      </w:rPr>
      <w:t xml:space="preserve">Tender Specification_DIRIS_B-10L_ </w:t>
    </w:r>
    <w:r>
      <w:rPr>
        <w:rFonts w:asciiTheme="majorHAnsi" w:eastAsiaTheme="majorEastAsia" w:hAnsiTheme="majorHAnsi" w:cstheme="majorBidi"/>
      </w:rPr>
      <w:fldChar w:fldCharType="end"/>
    </w:r>
    <w:r w:rsidRPr="002069B1">
      <w:rPr>
        <w:rFonts w:asciiTheme="majorHAnsi" w:eastAsiaTheme="majorEastAsia" w:hAnsiTheme="majorHAnsi" w:cstheme="majorBidi"/>
        <w:lang w:val="fr-FR"/>
      </w:rPr>
      <w:t xml:space="preserve">EN </w:t>
    </w:r>
    <w:r>
      <w:rPr>
        <w:rFonts w:asciiTheme="majorHAnsi" w:eastAsiaTheme="majorEastAsia" w:hAnsiTheme="majorHAnsi" w:cstheme="majorBidi"/>
      </w:rPr>
      <w:ptab w:relativeTo="margin" w:alignment="right" w:leader="none"/>
    </w:r>
    <w:r w:rsidRPr="002069B1">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2069B1">
      <w:rPr>
        <w:lang w:val="fr-FR"/>
      </w:rPr>
      <w:instrText xml:space="preserve"> PAGE   \* MERGEFORMAT </w:instrText>
    </w:r>
    <w:r>
      <w:rPr>
        <w:rFonts w:asciiTheme="minorHAnsi" w:eastAsiaTheme="minorEastAsia" w:hAnsiTheme="minorHAnsi" w:cstheme="minorBidi"/>
      </w:rPr>
      <w:fldChar w:fldCharType="separate"/>
    </w:r>
    <w:r w:rsidR="00173564" w:rsidRPr="00173564">
      <w:rPr>
        <w:rFonts w:asciiTheme="majorHAnsi" w:eastAsiaTheme="majorEastAsia" w:hAnsiTheme="majorHAnsi" w:cstheme="majorBidi"/>
        <w:noProof/>
        <w:lang w:val="fr-FR"/>
      </w:rPr>
      <w:t xml:space="preserve">- </w:t>
    </w:r>
    <w:r w:rsidR="00173564">
      <w:rPr>
        <w:noProof/>
        <w:lang w:val="fr-FR"/>
      </w:rPr>
      <w:t>1 -</w:t>
    </w:r>
    <w:r>
      <w:rPr>
        <w:rFonts w:asciiTheme="majorHAnsi" w:eastAsiaTheme="majorEastAsia" w:hAnsiTheme="majorHAnsi" w:cstheme="majorBidi"/>
        <w:noProof/>
      </w:rPr>
      <w:fldChar w:fldCharType="end"/>
    </w:r>
  </w:p>
  <w:p w:rsidR="004F6DFA" w:rsidRPr="002069B1" w:rsidRDefault="004F6DF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56" w:rsidRDefault="003A0F56" w:rsidP="00605280">
      <w:r>
        <w:separator/>
      </w:r>
    </w:p>
  </w:footnote>
  <w:footnote w:type="continuationSeparator" w:id="0">
    <w:p w:rsidR="003A0F56" w:rsidRDefault="003A0F56" w:rsidP="0060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FA" w:rsidRDefault="004F6DFA" w:rsidP="00022272">
    <w:pPr>
      <w:pStyle w:val="En-tte"/>
      <w:jc w:val="right"/>
    </w:pPr>
    <w:r>
      <w:rPr>
        <w:noProof/>
        <w:lang w:val="fr-FR"/>
      </w:rPr>
      <w:drawing>
        <wp:inline distT="0" distB="0" distL="0" distR="0" wp14:anchorId="491A5620" wp14:editId="1266E3FE">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15A"/>
    <w:multiLevelType w:val="hybridMultilevel"/>
    <w:tmpl w:val="B5B694B8"/>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238C8"/>
    <w:multiLevelType w:val="hybridMultilevel"/>
    <w:tmpl w:val="B9AC8AEA"/>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F355A"/>
    <w:multiLevelType w:val="hybridMultilevel"/>
    <w:tmpl w:val="0B168C94"/>
    <w:lvl w:ilvl="0" w:tplc="D986A854">
      <w:numFmt w:val="bullet"/>
      <w:lvlText w:val="-"/>
      <w:lvlJc w:val="left"/>
      <w:pPr>
        <w:ind w:left="1080" w:hanging="360"/>
      </w:pPr>
      <w:rPr>
        <w:rFonts w:ascii="Arial Narrow" w:eastAsia="Calibri" w:hAnsi="Arial Narrow" w:cs="HelveticaNeueLTCom-L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847"/>
    <w:multiLevelType w:val="hybridMultilevel"/>
    <w:tmpl w:val="BD945AEA"/>
    <w:lvl w:ilvl="0" w:tplc="D986A854">
      <w:numFmt w:val="bullet"/>
      <w:lvlText w:val="-"/>
      <w:lvlJc w:val="left"/>
      <w:pPr>
        <w:ind w:left="1080" w:hanging="360"/>
      </w:pPr>
      <w:rPr>
        <w:rFonts w:ascii="Arial Narrow" w:eastAsia="Calibri" w:hAnsi="Arial Narrow" w:cs="HelveticaNeueLTCom-L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3C56BD1"/>
    <w:multiLevelType w:val="hybridMultilevel"/>
    <w:tmpl w:val="6BCA91D4"/>
    <w:lvl w:ilvl="0" w:tplc="542CB6AC">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45F14"/>
    <w:multiLevelType w:val="hybridMultilevel"/>
    <w:tmpl w:val="9B548060"/>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970B4"/>
    <w:multiLevelType w:val="hybridMultilevel"/>
    <w:tmpl w:val="12AA7CC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5032DE"/>
    <w:multiLevelType w:val="hybridMultilevel"/>
    <w:tmpl w:val="51964686"/>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022949"/>
    <w:multiLevelType w:val="hybridMultilevel"/>
    <w:tmpl w:val="20FCD888"/>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5E03C8"/>
    <w:multiLevelType w:val="hybridMultilevel"/>
    <w:tmpl w:val="593828CE"/>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97781"/>
    <w:multiLevelType w:val="hybridMultilevel"/>
    <w:tmpl w:val="B85E7622"/>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6"/>
  </w:num>
  <w:num w:numId="4">
    <w:abstractNumId w:val="27"/>
  </w:num>
  <w:num w:numId="5">
    <w:abstractNumId w:val="1"/>
  </w:num>
  <w:num w:numId="6">
    <w:abstractNumId w:val="2"/>
  </w:num>
  <w:num w:numId="7">
    <w:abstractNumId w:val="4"/>
  </w:num>
  <w:num w:numId="8">
    <w:abstractNumId w:val="24"/>
  </w:num>
  <w:num w:numId="9">
    <w:abstractNumId w:val="36"/>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7"/>
  </w:num>
  <w:num w:numId="12">
    <w:abstractNumId w:val="15"/>
  </w:num>
  <w:num w:numId="13">
    <w:abstractNumId w:val="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33"/>
  </w:num>
  <w:num w:numId="18">
    <w:abstractNumId w:val="14"/>
  </w:num>
  <w:num w:numId="19">
    <w:abstractNumId w:val="10"/>
  </w:num>
  <w:num w:numId="20">
    <w:abstractNumId w:val="35"/>
  </w:num>
  <w:num w:numId="21">
    <w:abstractNumId w:val="20"/>
  </w:num>
  <w:num w:numId="22">
    <w:abstractNumId w:val="11"/>
  </w:num>
  <w:num w:numId="23">
    <w:abstractNumId w:val="38"/>
  </w:num>
  <w:num w:numId="24">
    <w:abstractNumId w:val="26"/>
  </w:num>
  <w:num w:numId="25">
    <w:abstractNumId w:val="9"/>
  </w:num>
  <w:num w:numId="26">
    <w:abstractNumId w:val="28"/>
  </w:num>
  <w:num w:numId="27">
    <w:abstractNumId w:val="13"/>
  </w:num>
  <w:num w:numId="28">
    <w:abstractNumId w:val="3"/>
  </w:num>
  <w:num w:numId="29">
    <w:abstractNumId w:val="32"/>
  </w:num>
  <w:num w:numId="30">
    <w:abstractNumId w:val="29"/>
  </w:num>
  <w:num w:numId="31">
    <w:abstractNumId w:val="22"/>
  </w:num>
  <w:num w:numId="32">
    <w:abstractNumId w:val="12"/>
  </w:num>
  <w:num w:numId="33">
    <w:abstractNumId w:val="7"/>
  </w:num>
  <w:num w:numId="34">
    <w:abstractNumId w:val="17"/>
  </w:num>
  <w:num w:numId="35">
    <w:abstractNumId w:val="30"/>
  </w:num>
  <w:num w:numId="36">
    <w:abstractNumId w:val="21"/>
  </w:num>
  <w:num w:numId="37">
    <w:abstractNumId w:val="31"/>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4"/>
    <w:rsid w:val="00003623"/>
    <w:rsid w:val="00022272"/>
    <w:rsid w:val="00024DB6"/>
    <w:rsid w:val="00025754"/>
    <w:rsid w:val="00027BB8"/>
    <w:rsid w:val="000402F3"/>
    <w:rsid w:val="000421D2"/>
    <w:rsid w:val="00055D7F"/>
    <w:rsid w:val="000609EF"/>
    <w:rsid w:val="00062B4F"/>
    <w:rsid w:val="00064549"/>
    <w:rsid w:val="00076FF0"/>
    <w:rsid w:val="000846E6"/>
    <w:rsid w:val="000853A1"/>
    <w:rsid w:val="00091CA2"/>
    <w:rsid w:val="00096593"/>
    <w:rsid w:val="000A38D7"/>
    <w:rsid w:val="000A6A37"/>
    <w:rsid w:val="000B2A52"/>
    <w:rsid w:val="000B580A"/>
    <w:rsid w:val="000B5A7C"/>
    <w:rsid w:val="000C4BFE"/>
    <w:rsid w:val="000C502C"/>
    <w:rsid w:val="000C73CB"/>
    <w:rsid w:val="000C7562"/>
    <w:rsid w:val="000D602B"/>
    <w:rsid w:val="000E00AE"/>
    <w:rsid w:val="0010356B"/>
    <w:rsid w:val="001256B7"/>
    <w:rsid w:val="00125F7C"/>
    <w:rsid w:val="001348DD"/>
    <w:rsid w:val="00135881"/>
    <w:rsid w:val="001410B1"/>
    <w:rsid w:val="0014452B"/>
    <w:rsid w:val="00170FAB"/>
    <w:rsid w:val="00173564"/>
    <w:rsid w:val="0018507A"/>
    <w:rsid w:val="001A0BD6"/>
    <w:rsid w:val="001A3B19"/>
    <w:rsid w:val="001B0D05"/>
    <w:rsid w:val="001C29F8"/>
    <w:rsid w:val="001C305D"/>
    <w:rsid w:val="001C5E1F"/>
    <w:rsid w:val="001C7A65"/>
    <w:rsid w:val="001F42F9"/>
    <w:rsid w:val="00204ED5"/>
    <w:rsid w:val="002069B1"/>
    <w:rsid w:val="00214A0A"/>
    <w:rsid w:val="00243BD2"/>
    <w:rsid w:val="00265048"/>
    <w:rsid w:val="00287C0D"/>
    <w:rsid w:val="00295634"/>
    <w:rsid w:val="002A5C54"/>
    <w:rsid w:val="002A6473"/>
    <w:rsid w:val="002B5878"/>
    <w:rsid w:val="002B7EF8"/>
    <w:rsid w:val="002C4486"/>
    <w:rsid w:val="002C4641"/>
    <w:rsid w:val="002E10C4"/>
    <w:rsid w:val="002E79D6"/>
    <w:rsid w:val="0030464F"/>
    <w:rsid w:val="00353184"/>
    <w:rsid w:val="00373BA3"/>
    <w:rsid w:val="003846D0"/>
    <w:rsid w:val="003977A4"/>
    <w:rsid w:val="003A0E3D"/>
    <w:rsid w:val="003A0F56"/>
    <w:rsid w:val="003A1E54"/>
    <w:rsid w:val="003C6034"/>
    <w:rsid w:val="003C722C"/>
    <w:rsid w:val="003D56B4"/>
    <w:rsid w:val="003D7AA7"/>
    <w:rsid w:val="003E6B21"/>
    <w:rsid w:val="003F1A8F"/>
    <w:rsid w:val="00411351"/>
    <w:rsid w:val="0042345B"/>
    <w:rsid w:val="0042442B"/>
    <w:rsid w:val="004571BC"/>
    <w:rsid w:val="00461B4E"/>
    <w:rsid w:val="00466BB0"/>
    <w:rsid w:val="00475A11"/>
    <w:rsid w:val="00491A79"/>
    <w:rsid w:val="004A10EB"/>
    <w:rsid w:val="004C6FEF"/>
    <w:rsid w:val="004D6B19"/>
    <w:rsid w:val="004E6ABA"/>
    <w:rsid w:val="004F38B3"/>
    <w:rsid w:val="004F6DFA"/>
    <w:rsid w:val="00511969"/>
    <w:rsid w:val="00512356"/>
    <w:rsid w:val="0052060B"/>
    <w:rsid w:val="00523DF5"/>
    <w:rsid w:val="005245ED"/>
    <w:rsid w:val="0052793F"/>
    <w:rsid w:val="00534691"/>
    <w:rsid w:val="00537F1A"/>
    <w:rsid w:val="00544A79"/>
    <w:rsid w:val="00546C8A"/>
    <w:rsid w:val="005473BF"/>
    <w:rsid w:val="005518E7"/>
    <w:rsid w:val="005545F0"/>
    <w:rsid w:val="00554846"/>
    <w:rsid w:val="00554DC9"/>
    <w:rsid w:val="00571E3B"/>
    <w:rsid w:val="00585C3D"/>
    <w:rsid w:val="005942C0"/>
    <w:rsid w:val="00594A00"/>
    <w:rsid w:val="00594B0C"/>
    <w:rsid w:val="00595B04"/>
    <w:rsid w:val="005A2DC1"/>
    <w:rsid w:val="005A5055"/>
    <w:rsid w:val="005C2D58"/>
    <w:rsid w:val="005D0122"/>
    <w:rsid w:val="005F2CEF"/>
    <w:rsid w:val="00604794"/>
    <w:rsid w:val="00605280"/>
    <w:rsid w:val="00610183"/>
    <w:rsid w:val="006127BF"/>
    <w:rsid w:val="00632234"/>
    <w:rsid w:val="00653B3C"/>
    <w:rsid w:val="0066560E"/>
    <w:rsid w:val="00675025"/>
    <w:rsid w:val="006764E2"/>
    <w:rsid w:val="00680B63"/>
    <w:rsid w:val="006928E7"/>
    <w:rsid w:val="0069692F"/>
    <w:rsid w:val="006A3B10"/>
    <w:rsid w:val="006A4CAF"/>
    <w:rsid w:val="006A7AC0"/>
    <w:rsid w:val="006A7AF8"/>
    <w:rsid w:val="006A7D47"/>
    <w:rsid w:val="006C2858"/>
    <w:rsid w:val="006C325B"/>
    <w:rsid w:val="006C4843"/>
    <w:rsid w:val="006C5C10"/>
    <w:rsid w:val="006D2924"/>
    <w:rsid w:val="006D2FA9"/>
    <w:rsid w:val="006F5DCC"/>
    <w:rsid w:val="00737CEC"/>
    <w:rsid w:val="00751FDB"/>
    <w:rsid w:val="00761852"/>
    <w:rsid w:val="00771869"/>
    <w:rsid w:val="00782509"/>
    <w:rsid w:val="00783B15"/>
    <w:rsid w:val="0078488B"/>
    <w:rsid w:val="00786130"/>
    <w:rsid w:val="00792C75"/>
    <w:rsid w:val="007A0514"/>
    <w:rsid w:val="007A0C1A"/>
    <w:rsid w:val="007A3F6E"/>
    <w:rsid w:val="007C37C1"/>
    <w:rsid w:val="007D18ED"/>
    <w:rsid w:val="007E16B2"/>
    <w:rsid w:val="007E7CC3"/>
    <w:rsid w:val="007F5BF5"/>
    <w:rsid w:val="00804D9D"/>
    <w:rsid w:val="00807856"/>
    <w:rsid w:val="00813B87"/>
    <w:rsid w:val="008359AE"/>
    <w:rsid w:val="00836922"/>
    <w:rsid w:val="008405F6"/>
    <w:rsid w:val="00861DD2"/>
    <w:rsid w:val="00865E9C"/>
    <w:rsid w:val="00875017"/>
    <w:rsid w:val="008809C4"/>
    <w:rsid w:val="00885154"/>
    <w:rsid w:val="00885978"/>
    <w:rsid w:val="0089266A"/>
    <w:rsid w:val="008D7189"/>
    <w:rsid w:val="008D7876"/>
    <w:rsid w:val="00903834"/>
    <w:rsid w:val="009116A7"/>
    <w:rsid w:val="00912FCF"/>
    <w:rsid w:val="00926AF2"/>
    <w:rsid w:val="00943133"/>
    <w:rsid w:val="00957453"/>
    <w:rsid w:val="0096159B"/>
    <w:rsid w:val="00962D1F"/>
    <w:rsid w:val="00962D81"/>
    <w:rsid w:val="00965BE0"/>
    <w:rsid w:val="00976972"/>
    <w:rsid w:val="0099153E"/>
    <w:rsid w:val="009B3D69"/>
    <w:rsid w:val="009B681B"/>
    <w:rsid w:val="009B6E50"/>
    <w:rsid w:val="009C2759"/>
    <w:rsid w:val="009D5C01"/>
    <w:rsid w:val="009F5BE5"/>
    <w:rsid w:val="00A278DE"/>
    <w:rsid w:val="00A31629"/>
    <w:rsid w:val="00A3263C"/>
    <w:rsid w:val="00A42AF0"/>
    <w:rsid w:val="00A54BC0"/>
    <w:rsid w:val="00A6504D"/>
    <w:rsid w:val="00A77925"/>
    <w:rsid w:val="00A96AE5"/>
    <w:rsid w:val="00AA4DC8"/>
    <w:rsid w:val="00AC22A8"/>
    <w:rsid w:val="00AD26B1"/>
    <w:rsid w:val="00AD3A4C"/>
    <w:rsid w:val="00AF26D5"/>
    <w:rsid w:val="00B03A85"/>
    <w:rsid w:val="00B132EF"/>
    <w:rsid w:val="00B154A2"/>
    <w:rsid w:val="00B15FFF"/>
    <w:rsid w:val="00B22067"/>
    <w:rsid w:val="00B25023"/>
    <w:rsid w:val="00B2693E"/>
    <w:rsid w:val="00B36561"/>
    <w:rsid w:val="00B3673E"/>
    <w:rsid w:val="00B5453A"/>
    <w:rsid w:val="00B66547"/>
    <w:rsid w:val="00B70A55"/>
    <w:rsid w:val="00B91EE1"/>
    <w:rsid w:val="00B97A10"/>
    <w:rsid w:val="00B97A47"/>
    <w:rsid w:val="00BA09DC"/>
    <w:rsid w:val="00BA45B8"/>
    <w:rsid w:val="00BB5DDE"/>
    <w:rsid w:val="00BB6A52"/>
    <w:rsid w:val="00BC6E1E"/>
    <w:rsid w:val="00BD4FD0"/>
    <w:rsid w:val="00BF5B59"/>
    <w:rsid w:val="00BF6AE4"/>
    <w:rsid w:val="00C131B1"/>
    <w:rsid w:val="00C16E7F"/>
    <w:rsid w:val="00C17850"/>
    <w:rsid w:val="00C34EF9"/>
    <w:rsid w:val="00C762DF"/>
    <w:rsid w:val="00C82D75"/>
    <w:rsid w:val="00C83E81"/>
    <w:rsid w:val="00C90E6A"/>
    <w:rsid w:val="00C973B8"/>
    <w:rsid w:val="00CA07E9"/>
    <w:rsid w:val="00CA0BAF"/>
    <w:rsid w:val="00CA7C6E"/>
    <w:rsid w:val="00CB18E5"/>
    <w:rsid w:val="00CB4563"/>
    <w:rsid w:val="00CC28F2"/>
    <w:rsid w:val="00CE659E"/>
    <w:rsid w:val="00CF245A"/>
    <w:rsid w:val="00D06154"/>
    <w:rsid w:val="00D07CB3"/>
    <w:rsid w:val="00D1232A"/>
    <w:rsid w:val="00D14153"/>
    <w:rsid w:val="00D34253"/>
    <w:rsid w:val="00D45A37"/>
    <w:rsid w:val="00D6456F"/>
    <w:rsid w:val="00D65733"/>
    <w:rsid w:val="00DB48B0"/>
    <w:rsid w:val="00DC0E8F"/>
    <w:rsid w:val="00DD2DF1"/>
    <w:rsid w:val="00DD321B"/>
    <w:rsid w:val="00DD38F9"/>
    <w:rsid w:val="00DE4E87"/>
    <w:rsid w:val="00E16D7F"/>
    <w:rsid w:val="00E43B1F"/>
    <w:rsid w:val="00E51CE6"/>
    <w:rsid w:val="00E57D19"/>
    <w:rsid w:val="00E60062"/>
    <w:rsid w:val="00E762F9"/>
    <w:rsid w:val="00E800BC"/>
    <w:rsid w:val="00E82B30"/>
    <w:rsid w:val="00E916C5"/>
    <w:rsid w:val="00E917D4"/>
    <w:rsid w:val="00EA1B1E"/>
    <w:rsid w:val="00EA2201"/>
    <w:rsid w:val="00EA4033"/>
    <w:rsid w:val="00EB3C6A"/>
    <w:rsid w:val="00EC63A8"/>
    <w:rsid w:val="00EC75E0"/>
    <w:rsid w:val="00EE556E"/>
    <w:rsid w:val="00EF4F38"/>
    <w:rsid w:val="00F032D3"/>
    <w:rsid w:val="00F039B2"/>
    <w:rsid w:val="00F259EE"/>
    <w:rsid w:val="00F3143F"/>
    <w:rsid w:val="00F42CF9"/>
    <w:rsid w:val="00F4309E"/>
    <w:rsid w:val="00F53766"/>
    <w:rsid w:val="00F63CA9"/>
    <w:rsid w:val="00F82189"/>
    <w:rsid w:val="00F83007"/>
    <w:rsid w:val="00F945D8"/>
    <w:rsid w:val="00F94B0A"/>
    <w:rsid w:val="00FC3039"/>
    <w:rsid w:val="00FF4DAD"/>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7993"/>
  <w15:docId w15:val="{AFEF9AF6-DFF9-400A-80DB-3F2B1535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24"/>
    <w:rPr>
      <w:rFonts w:ascii="Times New Roman" w:eastAsia="Times New Roman" w:hAnsi="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en"/>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en"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en"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en"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en"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e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831</Words>
  <Characters>4575</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FRIEDRICH Vincent</cp:lastModifiedBy>
  <cp:revision>7</cp:revision>
  <cp:lastPrinted>2013-09-17T14:48:00Z</cp:lastPrinted>
  <dcterms:created xsi:type="dcterms:W3CDTF">2022-07-13T09:35:00Z</dcterms:created>
  <dcterms:modified xsi:type="dcterms:W3CDTF">2022-09-11T18:23:00Z</dcterms:modified>
</cp:coreProperties>
</file>