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087E" w14:textId="7B6DC0F8" w:rsidR="00DC7D80" w:rsidRDefault="00877A4F" w:rsidP="006974D3">
      <w:pPr>
        <w:pStyle w:val="Titre1"/>
        <w:jc w:val="both"/>
      </w:pPr>
      <w:r>
        <w:t>INNOVATION</w:t>
      </w:r>
    </w:p>
    <w:p w14:paraId="79789CB8" w14:textId="616B435E" w:rsidR="00C8653E" w:rsidRPr="00C8653E" w:rsidRDefault="00AA734F" w:rsidP="006974D3">
      <w:pPr>
        <w:pStyle w:val="Titre1"/>
        <w:jc w:val="both"/>
      </w:pPr>
      <w:r>
        <w:t>ISOM DIGIWARE : n</w:t>
      </w:r>
      <w:r w:rsidR="00877A4F">
        <w:t xml:space="preserve">ouveau système de contrôle d’isolement pour les installations </w:t>
      </w:r>
      <w:r w:rsidR="0088300C">
        <w:t xml:space="preserve">en schéma </w:t>
      </w:r>
      <w:r w:rsidR="00877A4F">
        <w:t xml:space="preserve">IT </w:t>
      </w:r>
    </w:p>
    <w:p w14:paraId="7E82910E" w14:textId="77777777" w:rsidR="00E8133A" w:rsidRDefault="00E8133A" w:rsidP="004E5330">
      <w:pPr>
        <w:pStyle w:val="Text"/>
      </w:pPr>
    </w:p>
    <w:p w14:paraId="68C0EDE9" w14:textId="1C515030" w:rsidR="00DC7D80" w:rsidRDefault="00DC7D80" w:rsidP="006974D3">
      <w:pPr>
        <w:pStyle w:val="Text"/>
        <w:jc w:val="both"/>
      </w:pPr>
      <w:r w:rsidRPr="00DC7D80">
        <w:t xml:space="preserve">Benfeld, </w:t>
      </w:r>
      <w:r w:rsidR="00877A4F">
        <w:t>septembre</w:t>
      </w:r>
      <w:r w:rsidR="00C8653E">
        <w:t xml:space="preserve"> 2018</w:t>
      </w:r>
    </w:p>
    <w:p w14:paraId="7203C443" w14:textId="77777777" w:rsidR="00E8133A" w:rsidRDefault="00E8133A" w:rsidP="006974D3">
      <w:pPr>
        <w:pStyle w:val="Chapeau"/>
        <w:jc w:val="both"/>
      </w:pPr>
    </w:p>
    <w:p w14:paraId="53BA9433" w14:textId="529967E6" w:rsidR="00877A4F" w:rsidRDefault="004B7F78" w:rsidP="004E5330">
      <w:pPr>
        <w:pStyle w:val="Chapeau"/>
      </w:pPr>
      <w:proofErr w:type="spellStart"/>
      <w:r>
        <w:t>Socomec</w:t>
      </w:r>
      <w:proofErr w:type="spellEnd"/>
      <w:r w:rsidR="00890726" w:rsidRPr="00890726">
        <w:t xml:space="preserve"> </w:t>
      </w:r>
      <w:r w:rsidR="00DB0B5D">
        <w:t>innove en proposant</w:t>
      </w:r>
      <w:r w:rsidR="00890726" w:rsidRPr="00890726">
        <w:t xml:space="preserve"> </w:t>
      </w:r>
      <w:r w:rsidR="002341D8">
        <w:t xml:space="preserve">ISOM Digiware, </w:t>
      </w:r>
      <w:r w:rsidR="00877A4F">
        <w:t xml:space="preserve">un système </w:t>
      </w:r>
      <w:r>
        <w:t xml:space="preserve">2 en 1 </w:t>
      </w:r>
      <w:r w:rsidR="00877A4F">
        <w:t xml:space="preserve">inédit </w:t>
      </w:r>
      <w:r w:rsidR="00952D8E">
        <w:t xml:space="preserve">combinant </w:t>
      </w:r>
      <w:r w:rsidR="00952D8E" w:rsidRPr="00952D8E">
        <w:t xml:space="preserve">le contrôle d’isolement </w:t>
      </w:r>
      <w:r w:rsidR="00952D8E">
        <w:t xml:space="preserve">et la </w:t>
      </w:r>
      <w:r w:rsidR="002341D8" w:rsidRPr="00952D8E">
        <w:t>multi-mesure</w:t>
      </w:r>
      <w:r w:rsidR="00877A4F" w:rsidRPr="00952D8E">
        <w:t xml:space="preserve"> </w:t>
      </w:r>
      <w:r w:rsidR="00877A4F">
        <w:t xml:space="preserve">pour les installations en </w:t>
      </w:r>
      <w:r w:rsidR="002341D8">
        <w:t>schéma IT</w:t>
      </w:r>
      <w:r w:rsidR="00877A4F">
        <w:t xml:space="preserve">. </w:t>
      </w:r>
    </w:p>
    <w:p w14:paraId="19A542AB" w14:textId="2B3C85AC" w:rsidR="0083010A" w:rsidRDefault="00952D8E" w:rsidP="004E5330">
      <w:pPr>
        <w:pStyle w:val="Chapeau"/>
      </w:pPr>
      <w:r>
        <w:t xml:space="preserve">Ce </w:t>
      </w:r>
      <w:r w:rsidR="00877A4F">
        <w:t xml:space="preserve">système </w:t>
      </w:r>
      <w:r w:rsidR="002341D8">
        <w:t>interconnecté</w:t>
      </w:r>
      <w:r w:rsidR="0088300C">
        <w:t xml:space="preserve"> </w:t>
      </w:r>
      <w:r w:rsidR="000A1E45">
        <w:t xml:space="preserve">permet de </w:t>
      </w:r>
      <w:r w:rsidR="00877A4F">
        <w:t xml:space="preserve">détecter </w:t>
      </w:r>
      <w:r w:rsidR="0088300C">
        <w:t xml:space="preserve">et </w:t>
      </w:r>
      <w:r w:rsidR="00DB0B5D">
        <w:t xml:space="preserve">de </w:t>
      </w:r>
      <w:r w:rsidR="0088300C">
        <w:t xml:space="preserve">localiser </w:t>
      </w:r>
      <w:r w:rsidR="00877A4F">
        <w:t>immédiatement</w:t>
      </w:r>
      <w:r w:rsidR="002341D8">
        <w:t xml:space="preserve"> et précisément </w:t>
      </w:r>
      <w:r w:rsidR="00877A4F">
        <w:t>une anomalie d’isolement.</w:t>
      </w:r>
      <w:r w:rsidR="002341D8">
        <w:t xml:space="preserve"> Il garantit la </w:t>
      </w:r>
      <w:r w:rsidR="004B7F78">
        <w:t>continuité de service</w:t>
      </w:r>
      <w:r w:rsidR="00DB0B5D">
        <w:t xml:space="preserve"> même en cas de</w:t>
      </w:r>
      <w:r w:rsidR="001316B3">
        <w:t xml:space="preserve"> premier défaut </w:t>
      </w:r>
      <w:r w:rsidR="00DB0B5D">
        <w:t>d’isolement</w:t>
      </w:r>
      <w:r w:rsidR="001316B3">
        <w:t xml:space="preserve"> assurant ainsi la sécurité des biens et des personnes.</w:t>
      </w:r>
      <w:r w:rsidR="002341D8">
        <w:t xml:space="preserve"> </w:t>
      </w:r>
    </w:p>
    <w:p w14:paraId="0B5B3291" w14:textId="77777777" w:rsidR="0083010A" w:rsidRPr="004E5330" w:rsidRDefault="0083010A" w:rsidP="004E5330">
      <w:pPr>
        <w:spacing w:after="120" w:line="240" w:lineRule="auto"/>
        <w:contextualSpacing/>
        <w:rPr>
          <w:rFonts w:ascii="Arial" w:hAnsi="Arial" w:cs="Arial"/>
          <w:color w:val="000000" w:themeColor="text1"/>
        </w:rPr>
      </w:pPr>
    </w:p>
    <w:p w14:paraId="20F3D041" w14:textId="59D77EB6" w:rsidR="0083010A" w:rsidRPr="004E5330" w:rsidRDefault="002341D8" w:rsidP="004E5330">
      <w:pPr>
        <w:pStyle w:val="Text"/>
        <w:rPr>
          <w:lang w:val="it-IT"/>
        </w:rPr>
      </w:pPr>
      <w:r w:rsidRPr="004E5330">
        <w:rPr>
          <w:lang w:val="it-IT"/>
        </w:rPr>
        <w:t xml:space="preserve">ISOM </w:t>
      </w:r>
      <w:r w:rsidR="0007473E" w:rsidRPr="004E5330">
        <w:rPr>
          <w:lang w:val="it-IT"/>
        </w:rPr>
        <w:t>Digiware</w:t>
      </w:r>
      <w:r w:rsidR="0024486C" w:rsidRPr="004E5330">
        <w:rPr>
          <w:lang w:val="it-IT"/>
        </w:rPr>
        <w:t xml:space="preserve"> </w:t>
      </w:r>
      <w:r w:rsidRPr="004E5330">
        <w:rPr>
          <w:lang w:val="it-IT"/>
        </w:rPr>
        <w:t xml:space="preserve">est une solution </w:t>
      </w:r>
      <w:r w:rsidR="0083010A" w:rsidRPr="004E5330">
        <w:rPr>
          <w:lang w:val="it-IT"/>
        </w:rPr>
        <w:t>destinée à diverses applications :</w:t>
      </w:r>
      <w:r w:rsidR="00DB0B5D" w:rsidRPr="004E5330">
        <w:rPr>
          <w:lang w:val="it-IT"/>
        </w:rPr>
        <w:t xml:space="preserve"> industrie généraliste,</w:t>
      </w:r>
      <w:r w:rsidR="0083010A" w:rsidRPr="004E5330">
        <w:rPr>
          <w:lang w:val="it-IT"/>
        </w:rPr>
        <w:t xml:space="preserve"> </w:t>
      </w:r>
      <w:r w:rsidR="00DB0B5D" w:rsidRPr="004E5330">
        <w:rPr>
          <w:lang w:val="it-IT"/>
        </w:rPr>
        <w:t>naval</w:t>
      </w:r>
      <w:r w:rsidR="0083010A" w:rsidRPr="004E5330">
        <w:rPr>
          <w:lang w:val="it-IT"/>
        </w:rPr>
        <w:t xml:space="preserve">, pétrochimie, production d’énergie, </w:t>
      </w:r>
      <w:r w:rsidR="00283C81" w:rsidRPr="004E5330">
        <w:rPr>
          <w:lang w:val="it-IT"/>
        </w:rPr>
        <w:t>génie civil</w:t>
      </w:r>
      <w:r w:rsidR="0083010A" w:rsidRPr="004E5330">
        <w:rPr>
          <w:lang w:val="it-IT"/>
        </w:rPr>
        <w:t xml:space="preserve"> </w:t>
      </w:r>
      <w:r w:rsidR="00DB0B5D" w:rsidRPr="004E5330">
        <w:rPr>
          <w:lang w:val="it-IT"/>
        </w:rPr>
        <w:t>ou locaux à usage médical.</w:t>
      </w:r>
    </w:p>
    <w:p w14:paraId="3B6C8F50" w14:textId="77777777" w:rsidR="0088300C" w:rsidRDefault="0088300C" w:rsidP="006974D3">
      <w:pPr>
        <w:pStyle w:val="Chapeau"/>
        <w:jc w:val="both"/>
        <w:rPr>
          <w:b w:val="0"/>
          <w:i w:val="0"/>
        </w:rPr>
      </w:pPr>
    </w:p>
    <w:p w14:paraId="3A1E1069" w14:textId="683066FD" w:rsidR="003E07EB" w:rsidRPr="00E8133A" w:rsidRDefault="003E07EB" w:rsidP="006974D3">
      <w:pPr>
        <w:pStyle w:val="Chapeau"/>
        <w:jc w:val="both"/>
        <w:rPr>
          <w:b w:val="0"/>
          <w:i w:val="0"/>
          <w:sz w:val="16"/>
          <w:szCs w:val="16"/>
        </w:rPr>
      </w:pPr>
    </w:p>
    <w:p w14:paraId="02AE46DA" w14:textId="1806D398" w:rsidR="003E07EB" w:rsidRDefault="0088300C" w:rsidP="006974D3">
      <w:pPr>
        <w:pStyle w:val="Chapeau"/>
        <w:jc w:val="both"/>
        <w:rPr>
          <w:b w:val="0"/>
          <w:i w:val="0"/>
        </w:rPr>
      </w:pPr>
      <w:r>
        <w:rPr>
          <w:b w:val="0"/>
          <w:i w:val="0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87467D1" wp14:editId="75E1FE15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2656840" cy="1870075"/>
            <wp:effectExtent l="0" t="0" r="0" b="0"/>
            <wp:wrapSquare wrapText="bothSides"/>
            <wp:docPr id="11" name="Image 11" descr="D:\All Documents\Professional Documents\02_CONTENT\Pictures\01_Produits-new\gamme_698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Documents\Professional Documents\02_CONTENT\Pictures\01_Produits-new\gamme_698_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35104" w14:textId="77777777" w:rsidR="00FF2969" w:rsidRPr="004E5330" w:rsidRDefault="002E20BB" w:rsidP="004E5330">
      <w:pPr>
        <w:pStyle w:val="Sous-titre1"/>
      </w:pPr>
      <w:r w:rsidRPr="004E5330">
        <w:t>Les points clés qui font le succès du système :</w:t>
      </w:r>
      <w:r w:rsidR="00952D8E" w:rsidRPr="004E5330">
        <w:t xml:space="preserve"> </w:t>
      </w:r>
    </w:p>
    <w:p w14:paraId="14AFE183" w14:textId="7C473527" w:rsidR="004B7F78" w:rsidRPr="004E5330" w:rsidRDefault="004B7F78" w:rsidP="009B0E0C">
      <w:pPr>
        <w:pStyle w:val="Bullets1"/>
        <w:numPr>
          <w:ilvl w:val="0"/>
          <w:numId w:val="16"/>
        </w:numPr>
        <w:ind w:hanging="720"/>
        <w:rPr>
          <w:rStyle w:val="TextCar"/>
          <w:lang w:val="it-IT"/>
        </w:rPr>
      </w:pPr>
      <w:r w:rsidRPr="004E5330">
        <w:rPr>
          <w:rStyle w:val="TextCar"/>
          <w:lang w:val="it-IT"/>
        </w:rPr>
        <w:t>Mutualisation de 2 fonctions : contrôle d’isolement et multi-mesure.</w:t>
      </w:r>
    </w:p>
    <w:p w14:paraId="3E52E7D8" w14:textId="2AE7B396" w:rsidR="004B7F78" w:rsidRPr="004E5330" w:rsidRDefault="004B7F78" w:rsidP="009B0E0C">
      <w:pPr>
        <w:pStyle w:val="Bullets1"/>
        <w:numPr>
          <w:ilvl w:val="0"/>
          <w:numId w:val="16"/>
        </w:numPr>
        <w:ind w:hanging="720"/>
        <w:rPr>
          <w:rStyle w:val="TextCar"/>
          <w:lang w:val="it-IT"/>
        </w:rPr>
      </w:pPr>
      <w:r w:rsidRPr="004E5330">
        <w:rPr>
          <w:rStyle w:val="TextCar"/>
          <w:lang w:val="it-IT"/>
        </w:rPr>
        <w:t>Puissance et simplicité du système Digiware : flexibilité, évolutivité, rapidité d’installation</w:t>
      </w:r>
      <w:r w:rsidR="009B0E0C">
        <w:rPr>
          <w:rStyle w:val="TextCar"/>
          <w:lang w:val="it-IT"/>
        </w:rPr>
        <w:t>.</w:t>
      </w:r>
    </w:p>
    <w:p w14:paraId="52CF200A" w14:textId="15E13F3C" w:rsidR="004B7F78" w:rsidRPr="004E5330" w:rsidRDefault="004B7F78" w:rsidP="009B0E0C">
      <w:pPr>
        <w:pStyle w:val="Bullets1"/>
        <w:numPr>
          <w:ilvl w:val="0"/>
          <w:numId w:val="16"/>
        </w:numPr>
        <w:ind w:hanging="720"/>
        <w:rPr>
          <w:rStyle w:val="TextCar"/>
          <w:lang w:val="it-IT"/>
        </w:rPr>
      </w:pPr>
      <w:r w:rsidRPr="004E5330">
        <w:rPr>
          <w:rStyle w:val="TextCar"/>
          <w:lang w:val="it-IT"/>
        </w:rPr>
        <w:t>Performance technologique : système prédictif</w:t>
      </w:r>
      <w:r w:rsidR="009B0E0C">
        <w:rPr>
          <w:rStyle w:val="TextCar"/>
          <w:lang w:val="it-IT"/>
        </w:rPr>
        <w:t>.</w:t>
      </w:r>
    </w:p>
    <w:p w14:paraId="4D625824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50DC3EB6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2C5E9998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44372F04" w14:textId="3A6D7AA4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147B0ADD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18379A16" w14:textId="156AED94" w:rsidR="00555955" w:rsidRPr="004E5330" w:rsidRDefault="00555955" w:rsidP="004E5330">
      <w:pPr>
        <w:pStyle w:val="Text"/>
        <w:rPr>
          <w:lang w:val="it-IT"/>
        </w:rPr>
      </w:pPr>
      <w:r w:rsidRPr="004E5330">
        <w:rPr>
          <w:lang w:val="it-IT"/>
        </w:rPr>
        <w:t xml:space="preserve">Adapté aux installations neuves ou existantes, le système ISOM Digiware </w:t>
      </w:r>
      <w:r w:rsidR="00DB0B5D" w:rsidRPr="004E5330">
        <w:rPr>
          <w:lang w:val="it-IT"/>
        </w:rPr>
        <w:t>intègre</w:t>
      </w:r>
      <w:r w:rsidRPr="004E5330">
        <w:rPr>
          <w:lang w:val="it-IT"/>
        </w:rPr>
        <w:t xml:space="preserve"> divers modules complémentaires :</w:t>
      </w:r>
    </w:p>
    <w:p w14:paraId="281EEB40" w14:textId="3B22F687" w:rsidR="00555955" w:rsidRPr="004E5330" w:rsidRDefault="00555955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>Les afficheurs ISOM Digiware D : point d’accès unique aux données de mesure et d’alarme</w:t>
      </w:r>
      <w:r w:rsidR="00DB0B5D" w:rsidRPr="004E5330">
        <w:rPr>
          <w:rStyle w:val="TextCar"/>
          <w:lang w:val="it-IT"/>
        </w:rPr>
        <w:t>.</w:t>
      </w:r>
    </w:p>
    <w:p w14:paraId="4533C500" w14:textId="5436A8CF" w:rsidR="00555955" w:rsidRPr="004E5330" w:rsidRDefault="00555955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 xml:space="preserve">Le module </w:t>
      </w:r>
      <w:r w:rsidR="0088300C" w:rsidRPr="004E5330">
        <w:rPr>
          <w:rStyle w:val="TextCar"/>
          <w:lang w:val="it-IT"/>
        </w:rPr>
        <w:t>optionnel d’acquisition de la tension </w:t>
      </w:r>
      <w:r w:rsidRPr="004E5330">
        <w:rPr>
          <w:rStyle w:val="TextCar"/>
          <w:lang w:val="it-IT"/>
        </w:rPr>
        <w:t>DIRIS Digiware U</w:t>
      </w:r>
      <w:r w:rsidR="0088300C" w:rsidRPr="004E5330">
        <w:rPr>
          <w:rStyle w:val="TextCar"/>
          <w:lang w:val="it-IT"/>
        </w:rPr>
        <w:t xml:space="preserve"> : </w:t>
      </w:r>
      <w:r w:rsidR="00306B1E" w:rsidRPr="004E5330">
        <w:rPr>
          <w:rStyle w:val="TextCar"/>
          <w:lang w:val="it-IT"/>
        </w:rPr>
        <w:t>permet d’accéder aux fonctionnalités de mesure d’énergie et de puissance.</w:t>
      </w:r>
    </w:p>
    <w:p w14:paraId="6E19672A" w14:textId="45C40EE5" w:rsidR="00555955" w:rsidRPr="004E5330" w:rsidRDefault="00555955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 xml:space="preserve">Le module de contrôle permanent d’isolement et d’injection du signal de localisation ISOM Digiware </w:t>
      </w:r>
      <w:r w:rsidR="00AF7D36">
        <w:rPr>
          <w:rStyle w:val="TextCar"/>
          <w:lang w:val="it-IT"/>
        </w:rPr>
        <w:br/>
      </w:r>
      <w:r w:rsidRPr="004E5330">
        <w:rPr>
          <w:rStyle w:val="TextCar"/>
          <w:lang w:val="it-IT"/>
        </w:rPr>
        <w:t xml:space="preserve">L-60 : </w:t>
      </w:r>
      <w:r w:rsidR="00717FBF" w:rsidRPr="004E5330">
        <w:rPr>
          <w:rStyle w:val="TextCar"/>
          <w:lang w:val="it-IT"/>
        </w:rPr>
        <w:t>surveille le niveau d’isolement des réseaux.</w:t>
      </w:r>
    </w:p>
    <w:p w14:paraId="5F97B21D" w14:textId="52930552" w:rsidR="00555955" w:rsidRPr="004E5330" w:rsidRDefault="00555955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>Le module de localisation de défauts d’isolement ISOM Digiware F-60</w:t>
      </w:r>
      <w:r w:rsidR="0088300C" w:rsidRPr="004E5330">
        <w:rPr>
          <w:rStyle w:val="TextCar"/>
          <w:lang w:val="it-IT"/>
        </w:rPr>
        <w:t xml:space="preserve"> : </w:t>
      </w:r>
      <w:r w:rsidRPr="004E5330">
        <w:rPr>
          <w:rStyle w:val="TextCar"/>
          <w:lang w:val="it-IT"/>
        </w:rPr>
        <w:t xml:space="preserve">permettant </w:t>
      </w:r>
      <w:r w:rsidR="008C3F49" w:rsidRPr="004E5330">
        <w:rPr>
          <w:rStyle w:val="TextCar"/>
          <w:lang w:val="it-IT"/>
        </w:rPr>
        <w:t xml:space="preserve">de </w:t>
      </w:r>
      <w:r w:rsidRPr="004E5330">
        <w:rPr>
          <w:rStyle w:val="TextCar"/>
          <w:lang w:val="it-IT"/>
        </w:rPr>
        <w:t>combiner mesure d’isolement e</w:t>
      </w:r>
      <w:r w:rsidR="00DC0342" w:rsidRPr="004E5330">
        <w:rPr>
          <w:rStyle w:val="TextCar"/>
          <w:lang w:val="it-IT"/>
        </w:rPr>
        <w:t>t mesure des courants de charge</w:t>
      </w:r>
      <w:r w:rsidR="008C3F49" w:rsidRPr="004E5330">
        <w:rPr>
          <w:rStyle w:val="TextCar"/>
          <w:lang w:val="it-IT"/>
        </w:rPr>
        <w:t xml:space="preserve"> (jusqu’à 6 entrées)</w:t>
      </w:r>
      <w:r w:rsidR="00DC0342" w:rsidRPr="004E5330">
        <w:rPr>
          <w:rStyle w:val="TextCar"/>
          <w:lang w:val="it-IT"/>
        </w:rPr>
        <w:t>.</w:t>
      </w:r>
    </w:p>
    <w:p w14:paraId="5998E61D" w14:textId="496F11DA" w:rsidR="00555955" w:rsidRPr="004E5330" w:rsidRDefault="00555955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 xml:space="preserve">Les </w:t>
      </w:r>
      <w:r w:rsidR="0088300C" w:rsidRPr="004E5330">
        <w:rPr>
          <w:rStyle w:val="TextCar"/>
          <w:lang w:val="it-IT"/>
        </w:rPr>
        <w:t>tores</w:t>
      </w:r>
      <w:r w:rsidRPr="004E5330">
        <w:rPr>
          <w:rStyle w:val="TextCar"/>
          <w:lang w:val="it-IT"/>
        </w:rPr>
        <w:t xml:space="preserve"> de localisation</w:t>
      </w:r>
      <w:r w:rsidR="0088300C" w:rsidRPr="004E5330">
        <w:rPr>
          <w:rStyle w:val="TextCar"/>
          <w:lang w:val="it-IT"/>
        </w:rPr>
        <w:t xml:space="preserve"> : pour localiser rapidement </w:t>
      </w:r>
      <w:r w:rsidRPr="004E5330">
        <w:rPr>
          <w:rStyle w:val="TextCar"/>
          <w:lang w:val="it-IT"/>
        </w:rPr>
        <w:t>le départ en défaut dans l’armoire</w:t>
      </w:r>
      <w:r w:rsidR="0088300C" w:rsidRPr="004E5330">
        <w:rPr>
          <w:rStyle w:val="TextCar"/>
          <w:lang w:val="it-IT"/>
        </w:rPr>
        <w:t>.</w:t>
      </w:r>
    </w:p>
    <w:p w14:paraId="12D797CA" w14:textId="72DE9713" w:rsidR="0088300C" w:rsidRPr="004E5330" w:rsidRDefault="0088300C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 xml:space="preserve">Capteurs de courant TE, TR, TF : </w:t>
      </w:r>
      <w:r w:rsidR="008C3F49" w:rsidRPr="004E5330">
        <w:rPr>
          <w:rStyle w:val="TextCar"/>
          <w:lang w:val="it-IT"/>
        </w:rPr>
        <w:t>pour mesurer le courant de charge d’une installation électrique.</w:t>
      </w:r>
    </w:p>
    <w:p w14:paraId="4F5C8D50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2CA6056A" w14:textId="34B6F0D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782A74B1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0FCBAB8E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138126CD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5822216D" w14:textId="6EA34B97" w:rsidR="00CB6218" w:rsidRDefault="00CB6218" w:rsidP="006974D3">
      <w:pPr>
        <w:pStyle w:val="Chapeau"/>
        <w:jc w:val="both"/>
        <w:rPr>
          <w:b w:val="0"/>
          <w:i w:val="0"/>
        </w:rPr>
      </w:pPr>
    </w:p>
    <w:p w14:paraId="143181D8" w14:textId="77777777" w:rsidR="00DB0B5D" w:rsidRDefault="00DB0B5D">
      <w:pPr>
        <w:rPr>
          <w:rFonts w:ascii="Arial" w:hAnsi="Arial" w:cs="Arial"/>
          <w:b/>
          <w:color w:val="000000" w:themeColor="text1"/>
        </w:rPr>
      </w:pPr>
      <w:r>
        <w:rPr>
          <w:i/>
        </w:rPr>
        <w:br w:type="page"/>
      </w:r>
    </w:p>
    <w:p w14:paraId="462309FB" w14:textId="04B14BB4" w:rsidR="00CB6218" w:rsidRPr="004E5330" w:rsidRDefault="00CB6218" w:rsidP="004E5330">
      <w:pPr>
        <w:pStyle w:val="Sous-titre1"/>
      </w:pPr>
      <w:r w:rsidRPr="004E5330">
        <w:lastRenderedPageBreak/>
        <w:t xml:space="preserve">Technologie OhmScanner : une cartographie de l’isolement </w:t>
      </w:r>
      <w:r w:rsidR="00E05A44" w:rsidRPr="004E5330">
        <w:t>pour une</w:t>
      </w:r>
      <w:r w:rsidRPr="004E5330">
        <w:t xml:space="preserve"> m</w:t>
      </w:r>
      <w:r w:rsidR="00E05A44" w:rsidRPr="004E5330">
        <w:t>aintenance pré</w:t>
      </w:r>
      <w:r w:rsidR="009E71AA">
        <w:t>dictive</w:t>
      </w:r>
    </w:p>
    <w:p w14:paraId="61F2D79A" w14:textId="65E8E75A" w:rsidR="00CB6218" w:rsidRPr="00CB6218" w:rsidRDefault="0088300C" w:rsidP="00CB6218">
      <w:pPr>
        <w:pStyle w:val="Chapeau"/>
        <w:jc w:val="both"/>
        <w:rPr>
          <w:b w:val="0"/>
          <w:i w:val="0"/>
        </w:rPr>
      </w:pPr>
      <w:r>
        <w:rPr>
          <w:i w:val="0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B4FF58E" wp14:editId="25614CA3">
            <wp:simplePos x="0" y="0"/>
            <wp:positionH relativeFrom="column">
              <wp:posOffset>-635</wp:posOffset>
            </wp:positionH>
            <wp:positionV relativeFrom="paragraph">
              <wp:posOffset>122555</wp:posOffset>
            </wp:positionV>
            <wp:extent cx="1146175" cy="1081405"/>
            <wp:effectExtent l="0" t="0" r="0" b="444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o_765_0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2" t="5714" r="8980" b="18367"/>
                    <a:stretch/>
                  </pic:blipFill>
                  <pic:spPr bwMode="auto">
                    <a:xfrm>
                      <a:off x="0" y="0"/>
                      <a:ext cx="1146175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18" w:rsidRPr="00CB6218">
        <w:rPr>
          <w:b w:val="0"/>
          <w:i w:val="0"/>
        </w:rPr>
        <w:t>L</w:t>
      </w:r>
      <w:r w:rsidR="009E71AA">
        <w:rPr>
          <w:b w:val="0"/>
          <w:i w:val="0"/>
        </w:rPr>
        <w:t>e système</w:t>
      </w:r>
      <w:bookmarkStart w:id="0" w:name="_GoBack"/>
      <w:bookmarkEnd w:id="0"/>
      <w:r w:rsidR="00CB6218" w:rsidRPr="00CB6218">
        <w:rPr>
          <w:b w:val="0"/>
          <w:i w:val="0"/>
        </w:rPr>
        <w:t xml:space="preserve"> suit l’isolement global de l’installation et démarre automatiquement de manière périodique une cartographie détaillée de l’isolement de chaque départ.</w:t>
      </w:r>
    </w:p>
    <w:p w14:paraId="25EBC577" w14:textId="359EB01F" w:rsidR="00CB6218" w:rsidRPr="004E5330" w:rsidRDefault="00CB6218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>Système prédictif : détection des dérives d’isolement et anticipation des défauts</w:t>
      </w:r>
      <w:r w:rsidR="0088300C" w:rsidRPr="004E5330">
        <w:rPr>
          <w:rStyle w:val="TextCar"/>
          <w:lang w:val="it-IT"/>
        </w:rPr>
        <w:t>.</w:t>
      </w:r>
    </w:p>
    <w:p w14:paraId="50655642" w14:textId="4054F89C" w:rsidR="00CB6218" w:rsidRPr="004E5330" w:rsidRDefault="00CB6218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>Cartogr</w:t>
      </w:r>
      <w:r w:rsidR="0088300C" w:rsidRPr="004E5330">
        <w:rPr>
          <w:rStyle w:val="TextCar"/>
          <w:lang w:val="it-IT"/>
        </w:rPr>
        <w:t>aphie de l’isolement périodique.</w:t>
      </w:r>
    </w:p>
    <w:p w14:paraId="5A2E6E3A" w14:textId="1729B202" w:rsidR="00CB6218" w:rsidRPr="004E5330" w:rsidRDefault="00CB6218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>Suivi d</w:t>
      </w:r>
      <w:r w:rsidR="0088300C" w:rsidRPr="004E5330">
        <w:rPr>
          <w:rStyle w:val="TextCar"/>
          <w:lang w:val="it-IT"/>
        </w:rPr>
        <w:t>u niveau d’isolement par départ.</w:t>
      </w:r>
    </w:p>
    <w:p w14:paraId="78ECFEAF" w14:textId="0DB338BD" w:rsidR="00CB6218" w:rsidRPr="004E5330" w:rsidRDefault="00CB6218" w:rsidP="004E5330">
      <w:pPr>
        <w:pStyle w:val="Bullets1"/>
        <w:numPr>
          <w:ilvl w:val="0"/>
          <w:numId w:val="13"/>
        </w:numPr>
        <w:ind w:left="369"/>
        <w:rPr>
          <w:rStyle w:val="TextCar"/>
          <w:lang w:val="it-IT"/>
        </w:rPr>
      </w:pPr>
      <w:r w:rsidRPr="004E5330">
        <w:rPr>
          <w:rStyle w:val="TextCar"/>
          <w:lang w:val="it-IT"/>
        </w:rPr>
        <w:t xml:space="preserve">Analyse </w:t>
      </w:r>
      <w:r w:rsidR="00E05A44" w:rsidRPr="004E5330">
        <w:rPr>
          <w:rStyle w:val="TextCar"/>
          <w:lang w:val="it-IT"/>
        </w:rPr>
        <w:t>simultanée</w:t>
      </w:r>
      <w:r w:rsidRPr="004E5330">
        <w:rPr>
          <w:rStyle w:val="TextCar"/>
          <w:lang w:val="it-IT"/>
        </w:rPr>
        <w:t xml:space="preserve"> des paramètres d’is</w:t>
      </w:r>
      <w:r w:rsidR="0000249B" w:rsidRPr="004E5330">
        <w:rPr>
          <w:rStyle w:val="TextCar"/>
          <w:lang w:val="it-IT"/>
        </w:rPr>
        <w:t xml:space="preserve">olement et de surveillance pour </w:t>
      </w:r>
      <w:r w:rsidR="00136FF3" w:rsidRPr="004E5330">
        <w:rPr>
          <w:rStyle w:val="TextCar"/>
          <w:lang w:val="it-IT"/>
        </w:rPr>
        <w:t xml:space="preserve">une </w:t>
      </w:r>
      <w:r w:rsidRPr="004E5330">
        <w:rPr>
          <w:rStyle w:val="TextCar"/>
          <w:lang w:val="it-IT"/>
        </w:rPr>
        <w:t>identification des corrélations et compréhension de l’origine des défauts.</w:t>
      </w:r>
    </w:p>
    <w:p w14:paraId="02484BE4" w14:textId="11F50DD9" w:rsidR="00952D8E" w:rsidRPr="004E5330" w:rsidRDefault="00952D8E" w:rsidP="004E5330">
      <w:pPr>
        <w:pStyle w:val="Bullets1"/>
        <w:ind w:left="369"/>
      </w:pPr>
    </w:p>
    <w:p w14:paraId="4267438E" w14:textId="7A9722A9" w:rsidR="00AF1ADA" w:rsidRDefault="00AF1ADA" w:rsidP="006974D3">
      <w:pPr>
        <w:pStyle w:val="Chapeau"/>
        <w:jc w:val="both"/>
        <w:rPr>
          <w:i w:val="0"/>
        </w:rPr>
      </w:pPr>
    </w:p>
    <w:p w14:paraId="0E977CED" w14:textId="77777777" w:rsidR="00AF1ADA" w:rsidRDefault="00AF1ADA" w:rsidP="006974D3">
      <w:pPr>
        <w:pStyle w:val="Chapeau"/>
        <w:jc w:val="both"/>
        <w:rPr>
          <w:i w:val="0"/>
        </w:rPr>
      </w:pPr>
    </w:p>
    <w:p w14:paraId="717E64E5" w14:textId="77777777" w:rsidR="00AF1ADA" w:rsidRDefault="00AF1ADA" w:rsidP="006974D3">
      <w:pPr>
        <w:pStyle w:val="Chapeau"/>
        <w:jc w:val="both"/>
        <w:rPr>
          <w:i w:val="0"/>
        </w:rPr>
      </w:pPr>
    </w:p>
    <w:p w14:paraId="049C3A57" w14:textId="1319B518" w:rsidR="006974D3" w:rsidRPr="004E5330" w:rsidRDefault="004B7F78" w:rsidP="004E5330">
      <w:pPr>
        <w:pStyle w:val="Sous-titre1"/>
      </w:pPr>
      <w:r w:rsidRPr="004E5330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9D111F9" wp14:editId="7EE408B5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960755" cy="944880"/>
            <wp:effectExtent l="0" t="0" r="0" b="762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m_499_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D3" w:rsidRPr="004E5330">
        <w:t>ISOM FP-60 : système de localisation portatif</w:t>
      </w:r>
    </w:p>
    <w:p w14:paraId="6EE18114" w14:textId="2F1D4E63" w:rsidR="006974D3" w:rsidRDefault="006974D3" w:rsidP="006974D3">
      <w:pPr>
        <w:pStyle w:val="Chapeau"/>
        <w:jc w:val="both"/>
        <w:rPr>
          <w:b w:val="0"/>
          <w:i w:val="0"/>
        </w:rPr>
      </w:pPr>
      <w:r w:rsidRPr="006974D3">
        <w:rPr>
          <w:b w:val="0"/>
          <w:i w:val="0"/>
        </w:rPr>
        <w:t>Avec son mode de mesure d’isolement</w:t>
      </w:r>
      <w:r>
        <w:rPr>
          <w:b w:val="0"/>
          <w:i w:val="0"/>
        </w:rPr>
        <w:t xml:space="preserve"> </w:t>
      </w:r>
      <w:r w:rsidRPr="006974D3">
        <w:rPr>
          <w:b w:val="0"/>
          <w:i w:val="0"/>
        </w:rPr>
        <w:t>et son écran type oscilloscope,</w:t>
      </w:r>
      <w:r>
        <w:rPr>
          <w:b w:val="0"/>
          <w:i w:val="0"/>
        </w:rPr>
        <w:t xml:space="preserve"> </w:t>
      </w:r>
      <w:r w:rsidRPr="006974D3">
        <w:rPr>
          <w:b w:val="0"/>
          <w:i w:val="0"/>
        </w:rPr>
        <w:t>ISOM FP-60 est l’outil qui permet de</w:t>
      </w:r>
      <w:r>
        <w:rPr>
          <w:b w:val="0"/>
          <w:i w:val="0"/>
        </w:rPr>
        <w:t xml:space="preserve"> </w:t>
      </w:r>
      <w:r w:rsidRPr="006974D3">
        <w:rPr>
          <w:b w:val="0"/>
          <w:i w:val="0"/>
        </w:rPr>
        <w:t>traquer les défauts d’isolement au plus</w:t>
      </w:r>
      <w:r>
        <w:rPr>
          <w:b w:val="0"/>
          <w:i w:val="0"/>
        </w:rPr>
        <w:t xml:space="preserve"> </w:t>
      </w:r>
      <w:r w:rsidRPr="006974D3">
        <w:rPr>
          <w:b w:val="0"/>
          <w:i w:val="0"/>
        </w:rPr>
        <w:t>loin dans l’installation.</w:t>
      </w:r>
    </w:p>
    <w:p w14:paraId="142412F7" w14:textId="066024EE" w:rsidR="006974D3" w:rsidRDefault="006974D3" w:rsidP="006974D3">
      <w:pPr>
        <w:pStyle w:val="Chapeau"/>
        <w:jc w:val="both"/>
        <w:rPr>
          <w:b w:val="0"/>
          <w:i w:val="0"/>
        </w:rPr>
      </w:pPr>
    </w:p>
    <w:p w14:paraId="06C4890A" w14:textId="77777777" w:rsidR="009B0E0C" w:rsidRDefault="009B0E0C" w:rsidP="006974D3">
      <w:pPr>
        <w:pStyle w:val="Chapeau"/>
        <w:jc w:val="both"/>
        <w:rPr>
          <w:b w:val="0"/>
          <w:i w:val="0"/>
        </w:rPr>
      </w:pPr>
    </w:p>
    <w:p w14:paraId="3CC9EE25" w14:textId="77777777" w:rsidR="009B0E0C" w:rsidRDefault="009B0E0C" w:rsidP="006974D3">
      <w:pPr>
        <w:pStyle w:val="Chapeau"/>
        <w:jc w:val="both"/>
        <w:rPr>
          <w:b w:val="0"/>
          <w:i w:val="0"/>
        </w:rPr>
      </w:pPr>
    </w:p>
    <w:p w14:paraId="64A03782" w14:textId="77777777" w:rsidR="00AF1ADA" w:rsidRDefault="00AF1ADA" w:rsidP="006974D3">
      <w:pPr>
        <w:pStyle w:val="Chapeau"/>
        <w:jc w:val="both"/>
        <w:rPr>
          <w:b w:val="0"/>
          <w:i w:val="0"/>
        </w:rPr>
      </w:pPr>
    </w:p>
    <w:p w14:paraId="2C5134E7" w14:textId="77777777" w:rsidR="00AF1ADA" w:rsidRDefault="00AF1ADA" w:rsidP="006974D3">
      <w:pPr>
        <w:pStyle w:val="Chapeau"/>
        <w:jc w:val="both"/>
        <w:rPr>
          <w:b w:val="0"/>
          <w:i w:val="0"/>
        </w:rPr>
      </w:pPr>
    </w:p>
    <w:p w14:paraId="5642014F" w14:textId="500D53F5" w:rsidR="00F21CCC" w:rsidRDefault="00F21CCC" w:rsidP="006974D3">
      <w:pPr>
        <w:pStyle w:val="Chapeau"/>
        <w:jc w:val="both"/>
        <w:rPr>
          <w:b w:val="0"/>
          <w:i w:val="0"/>
        </w:rPr>
      </w:pPr>
      <w:r>
        <w:rPr>
          <w:b w:val="0"/>
          <w:i w:val="0"/>
        </w:rPr>
        <w:t>Toutes les solution</w:t>
      </w:r>
      <w:r w:rsidR="00DD4DA8">
        <w:rPr>
          <w:b w:val="0"/>
          <w:i w:val="0"/>
        </w:rPr>
        <w:t xml:space="preserve">s embarquent l’offre logicielle </w:t>
      </w:r>
      <w:r w:rsidRPr="00AE65FD">
        <w:rPr>
          <w:i w:val="0"/>
        </w:rPr>
        <w:t>WEBVIEW</w:t>
      </w:r>
      <w:r>
        <w:rPr>
          <w:b w:val="0"/>
          <w:i w:val="0"/>
        </w:rPr>
        <w:t xml:space="preserve"> permettant la visualisation et l’exploitation à distance des données de mesures en temps. </w:t>
      </w:r>
    </w:p>
    <w:p w14:paraId="753A3CF9" w14:textId="04F138AD" w:rsidR="00F21CCC" w:rsidRDefault="00F21CCC" w:rsidP="006974D3">
      <w:pPr>
        <w:pStyle w:val="Chapeau"/>
        <w:jc w:val="both"/>
        <w:rPr>
          <w:b w:val="0"/>
          <w:i w:val="0"/>
        </w:rPr>
      </w:pPr>
    </w:p>
    <w:p w14:paraId="149ED4F2" w14:textId="7AE10D3D" w:rsidR="00615845" w:rsidRDefault="00615845" w:rsidP="006974D3">
      <w:pPr>
        <w:pStyle w:val="Chapeau"/>
        <w:jc w:val="both"/>
        <w:rPr>
          <w:b w:val="0"/>
          <w:i w:val="0"/>
        </w:rPr>
      </w:pPr>
    </w:p>
    <w:p w14:paraId="0A99D9D9" w14:textId="77777777" w:rsidR="0094540D" w:rsidRDefault="0094540D" w:rsidP="006974D3">
      <w:pPr>
        <w:pStyle w:val="Text"/>
        <w:jc w:val="both"/>
      </w:pPr>
    </w:p>
    <w:p w14:paraId="4B47043E" w14:textId="77777777" w:rsidR="0094540D" w:rsidRDefault="0094540D" w:rsidP="006974D3">
      <w:pPr>
        <w:pStyle w:val="Text"/>
        <w:jc w:val="both"/>
      </w:pPr>
    </w:p>
    <w:p w14:paraId="5B926B71" w14:textId="77777777" w:rsidR="002E394D" w:rsidRDefault="002E394D" w:rsidP="006974D3">
      <w:pPr>
        <w:pStyle w:val="Text"/>
        <w:jc w:val="both"/>
      </w:pPr>
    </w:p>
    <w:p w14:paraId="5C94B7AA" w14:textId="77777777" w:rsidR="00F44084" w:rsidRDefault="00F44084" w:rsidP="006974D3">
      <w:pPr>
        <w:pStyle w:val="Text"/>
        <w:jc w:val="both"/>
      </w:pPr>
    </w:p>
    <w:p w14:paraId="5056CDFF" w14:textId="77777777" w:rsidR="00F44084" w:rsidRDefault="00F44084" w:rsidP="006974D3">
      <w:pPr>
        <w:pStyle w:val="Text"/>
        <w:jc w:val="both"/>
      </w:pPr>
    </w:p>
    <w:p w14:paraId="2D29964A" w14:textId="77777777" w:rsidR="00F44084" w:rsidRDefault="00F44084" w:rsidP="006974D3">
      <w:pPr>
        <w:pStyle w:val="Text"/>
        <w:jc w:val="both"/>
      </w:pPr>
    </w:p>
    <w:p w14:paraId="2F7768E1" w14:textId="77777777" w:rsidR="00F44084" w:rsidRDefault="00F44084" w:rsidP="006974D3">
      <w:pPr>
        <w:pStyle w:val="Text"/>
        <w:jc w:val="both"/>
      </w:pPr>
    </w:p>
    <w:p w14:paraId="12FF4AF8" w14:textId="77777777" w:rsidR="00F44084" w:rsidRDefault="00F44084" w:rsidP="006974D3">
      <w:pPr>
        <w:pStyle w:val="Text"/>
        <w:jc w:val="both"/>
      </w:pPr>
    </w:p>
    <w:p w14:paraId="66EBCDA7" w14:textId="77777777" w:rsidR="00F44084" w:rsidRDefault="00F44084" w:rsidP="006974D3">
      <w:pPr>
        <w:pStyle w:val="Text"/>
        <w:jc w:val="both"/>
      </w:pPr>
    </w:p>
    <w:p w14:paraId="3BF6AF0A" w14:textId="77777777" w:rsidR="002D56D7" w:rsidRDefault="002D56D7" w:rsidP="006974D3">
      <w:pPr>
        <w:pStyle w:val="Text"/>
        <w:jc w:val="both"/>
      </w:pPr>
    </w:p>
    <w:p w14:paraId="01A5F53E" w14:textId="77777777" w:rsidR="002D56D7" w:rsidRDefault="002D56D7" w:rsidP="006974D3">
      <w:pPr>
        <w:pStyle w:val="Text"/>
        <w:jc w:val="both"/>
      </w:pPr>
    </w:p>
    <w:p w14:paraId="7F3D7D65" w14:textId="77777777" w:rsidR="00F44084" w:rsidRDefault="00F44084" w:rsidP="006974D3">
      <w:pPr>
        <w:pStyle w:val="Text"/>
        <w:jc w:val="both"/>
      </w:pPr>
    </w:p>
    <w:p w14:paraId="1B30B468" w14:textId="77777777" w:rsidR="0093571E" w:rsidRDefault="0093571E" w:rsidP="006974D3">
      <w:pPr>
        <w:pStyle w:val="Text"/>
        <w:jc w:val="both"/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4536"/>
      </w:tblGrid>
      <w:tr w:rsidR="0093571E" w:rsidRPr="003D0A32" w14:paraId="08069A77" w14:textId="77777777" w:rsidTr="0093571E">
        <w:tc>
          <w:tcPr>
            <w:tcW w:w="5070" w:type="dxa"/>
            <w:tcBorders>
              <w:top w:val="single" w:sz="2" w:space="0" w:color="003C8A"/>
            </w:tcBorders>
            <w:shd w:val="clear" w:color="auto" w:fill="auto"/>
          </w:tcPr>
          <w:p w14:paraId="3685B1E7" w14:textId="77777777" w:rsidR="0093571E" w:rsidRPr="003D0A32" w:rsidRDefault="0093571E" w:rsidP="006974D3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A PROPOS DE SOCOMEC</w:t>
            </w:r>
          </w:p>
        </w:tc>
        <w:tc>
          <w:tcPr>
            <w:tcW w:w="992" w:type="dxa"/>
            <w:tcBorders>
              <w:top w:val="single" w:sz="2" w:space="0" w:color="003C8A"/>
            </w:tcBorders>
            <w:shd w:val="clear" w:color="auto" w:fill="auto"/>
          </w:tcPr>
          <w:p w14:paraId="4206C6A1" w14:textId="77777777" w:rsidR="0093571E" w:rsidRPr="003D0A32" w:rsidRDefault="0093571E" w:rsidP="006974D3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4536" w:type="dxa"/>
            <w:tcBorders>
              <w:top w:val="single" w:sz="2" w:space="0" w:color="003C8A"/>
            </w:tcBorders>
            <w:shd w:val="clear" w:color="auto" w:fill="auto"/>
          </w:tcPr>
          <w:p w14:paraId="18FEF4EB" w14:textId="77777777" w:rsidR="0093571E" w:rsidRPr="003D0A32" w:rsidRDefault="0093571E" w:rsidP="006974D3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PLUS D’INFORMATIONS</w:t>
            </w:r>
          </w:p>
        </w:tc>
      </w:tr>
      <w:tr w:rsidR="0093571E" w:rsidRPr="003D0A32" w14:paraId="2C8A6A15" w14:textId="77777777" w:rsidTr="0093571E">
        <w:trPr>
          <w:trHeight w:val="1546"/>
        </w:trPr>
        <w:tc>
          <w:tcPr>
            <w:tcW w:w="5070" w:type="dxa"/>
          </w:tcPr>
          <w:p w14:paraId="05F71D46" w14:textId="5FD5177F" w:rsidR="0093571E" w:rsidRPr="003D0A32" w:rsidRDefault="00F44084" w:rsidP="006974D3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5F03ED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C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réé en 1922, SOCOMEC est un groupe industriel indépendant de plus de 3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2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00 personnes réparties à travers le monde dans 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27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 filiales. Sa vocation : la disponibilité, le contrôle et la sécurité des réseaux électriques basse tension… avec une préoccupation accrue pour la performance énergétique de ses clients. En 201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7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, SOCOMEC a réal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isé un chiffre d’affaires de 505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 millions d’euros.</w:t>
            </w:r>
          </w:p>
        </w:tc>
        <w:tc>
          <w:tcPr>
            <w:tcW w:w="992" w:type="dxa"/>
          </w:tcPr>
          <w:p w14:paraId="742AB16B" w14:textId="77777777" w:rsidR="0093571E" w:rsidRPr="003D0A32" w:rsidRDefault="0093571E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4536" w:type="dxa"/>
          </w:tcPr>
          <w:p w14:paraId="24E5419A" w14:textId="77777777" w:rsidR="0093571E" w:rsidRPr="0093571E" w:rsidRDefault="005C0F91" w:rsidP="006974D3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  <w:t>Contact p</w:t>
            </w:r>
            <w:r w:rsidR="0093571E" w:rsidRPr="0093571E"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  <w:t>resse</w:t>
            </w:r>
          </w:p>
          <w:p w14:paraId="0A127402" w14:textId="68F13A79" w:rsidR="0093571E" w:rsidRPr="00BC60F6" w:rsidRDefault="006E2CC7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Virginie GUYOT</w:t>
            </w:r>
          </w:p>
          <w:p w14:paraId="70A4C97A" w14:textId="77777777" w:rsidR="006E2CC7" w:rsidRDefault="006E2CC7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proofErr w:type="spellStart"/>
            <w:r w:rsidRPr="006E2CC7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Offer</w:t>
            </w:r>
            <w:proofErr w:type="spellEnd"/>
            <w:r w:rsidRPr="006E2CC7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 Communication Manager </w:t>
            </w:r>
          </w:p>
          <w:p w14:paraId="611EBB46" w14:textId="783D1D38" w:rsidR="006E2CC7" w:rsidRDefault="0093571E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Tél. : </w:t>
            </w:r>
            <w:r w:rsidR="006E2CC7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+33 (0)3 88 57 78 15</w:t>
            </w:r>
          </w:p>
          <w:p w14:paraId="6A02BBE2" w14:textId="45E801E4" w:rsidR="0093571E" w:rsidRPr="001A0C0A" w:rsidRDefault="0093571E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</w:pPr>
            <w:r w:rsidRPr="001A0C0A"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  <w:t xml:space="preserve">E-mail : </w:t>
            </w:r>
            <w:r w:rsidR="00E45204">
              <w:rPr>
                <w:rStyle w:val="Lienhypertexte"/>
                <w:rFonts w:ascii="Arial" w:eastAsia="Times New Roman" w:hAnsi="Arial"/>
                <w:sz w:val="15"/>
                <w:szCs w:val="15"/>
                <w:lang w:eastAsia="it-IT"/>
              </w:rPr>
              <w:t>virginie.presse</w:t>
            </w:r>
            <w:r w:rsidR="006E2CC7" w:rsidRPr="006E2CC7">
              <w:rPr>
                <w:rStyle w:val="Lienhypertexte"/>
                <w:rFonts w:ascii="Arial" w:eastAsia="Times New Roman" w:hAnsi="Arial"/>
                <w:sz w:val="15"/>
                <w:szCs w:val="15"/>
                <w:lang w:eastAsia="it-IT"/>
              </w:rPr>
              <w:t>@socomec.com</w:t>
            </w:r>
          </w:p>
          <w:p w14:paraId="05EEC72A" w14:textId="77777777" w:rsidR="0093571E" w:rsidRPr="001A0C0A" w:rsidRDefault="0093571E" w:rsidP="006974D3">
            <w:pPr>
              <w:jc w:val="both"/>
              <w:rPr>
                <w:rFonts w:ascii="Arial" w:eastAsia="Times New Roman" w:hAnsi="Arial"/>
                <w:sz w:val="15"/>
                <w:szCs w:val="15"/>
                <w:lang w:val="it-IT" w:eastAsia="it-IT"/>
              </w:rPr>
            </w:pPr>
          </w:p>
          <w:p w14:paraId="345B459D" w14:textId="77777777" w:rsidR="0093571E" w:rsidRPr="003D0A32" w:rsidRDefault="009E71AA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hyperlink r:id="rId11" w:history="1">
              <w:r w:rsidR="00A96B7C" w:rsidRPr="001C6DA0">
                <w:rPr>
                  <w:rStyle w:val="Lienhypertexte"/>
                  <w:rFonts w:ascii="Arial" w:eastAsia="Times New Roman" w:hAnsi="Arial"/>
                  <w:sz w:val="15"/>
                  <w:szCs w:val="15"/>
                  <w:lang w:eastAsia="it-IT"/>
                </w:rPr>
                <w:t>www.socomec.fr</w:t>
              </w:r>
            </w:hyperlink>
          </w:p>
        </w:tc>
      </w:tr>
    </w:tbl>
    <w:p w14:paraId="55147D7F" w14:textId="77777777" w:rsidR="00D86B2E" w:rsidRPr="00676A94" w:rsidRDefault="00D86B2E" w:rsidP="006974D3">
      <w:pPr>
        <w:spacing w:after="120" w:line="240" w:lineRule="auto"/>
        <w:jc w:val="both"/>
        <w:rPr>
          <w:color w:val="000000" w:themeColor="text1"/>
          <w:sz w:val="2"/>
          <w:szCs w:val="2"/>
        </w:rPr>
      </w:pPr>
    </w:p>
    <w:sectPr w:rsidR="00D86B2E" w:rsidRPr="00676A94" w:rsidSect="00676A94">
      <w:headerReference w:type="default" r:id="rId12"/>
      <w:footerReference w:type="default" r:id="rId13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C8981" w14:textId="77777777" w:rsidR="0037788C" w:rsidRDefault="0037788C" w:rsidP="00DC7D80">
      <w:pPr>
        <w:spacing w:after="0" w:line="240" w:lineRule="auto"/>
      </w:pPr>
      <w:r>
        <w:separator/>
      </w:r>
    </w:p>
  </w:endnote>
  <w:endnote w:type="continuationSeparator" w:id="0">
    <w:p w14:paraId="71AFFC38" w14:textId="77777777" w:rsidR="0037788C" w:rsidRDefault="0037788C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5FAFD" w14:textId="77777777" w:rsidR="00DB0B5D" w:rsidRPr="00676A94" w:rsidRDefault="00DB0B5D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hAnsi="Arial" w:cs="Arial"/>
        <w:b/>
        <w:color w:val="003C8A"/>
      </w:rPr>
      <w:fldChar w:fldCharType="begin"/>
    </w:r>
    <w:r w:rsidRPr="00676A94">
      <w:rPr>
        <w:rFonts w:ascii="Arial" w:hAnsi="Arial" w:cs="Arial"/>
        <w:b/>
        <w:color w:val="003C8A"/>
      </w:rPr>
      <w:instrText>PAGE   \* MERGEFORMAT</w:instrText>
    </w:r>
    <w:r w:rsidRPr="00676A94">
      <w:rPr>
        <w:rFonts w:ascii="Arial" w:hAnsi="Arial" w:cs="Arial"/>
        <w:b/>
        <w:color w:val="003C8A"/>
      </w:rPr>
      <w:fldChar w:fldCharType="separate"/>
    </w:r>
    <w:r w:rsidR="009E71AA">
      <w:rPr>
        <w:rFonts w:ascii="Arial" w:hAnsi="Arial" w:cs="Arial"/>
        <w:b/>
        <w:noProof/>
        <w:color w:val="003C8A"/>
      </w:rPr>
      <w:t>1</w:t>
    </w:r>
    <w:r w:rsidRPr="00676A94">
      <w:rPr>
        <w:rFonts w:ascii="Arial" w:hAnsi="Arial" w:cs="Arial"/>
        <w:b/>
        <w:color w:val="003C8A"/>
      </w:rPr>
      <w:fldChar w:fldCharType="end"/>
    </w:r>
    <w:r w:rsidRPr="00676A94">
      <w:rPr>
        <w:rFonts w:ascii="Arial" w:hAnsi="Arial" w:cs="Arial"/>
        <w:b/>
        <w:color w:val="003C8A"/>
      </w:rPr>
      <w:t>/</w:t>
    </w:r>
    <w:r>
      <w:rPr>
        <w:rFonts w:ascii="Arial" w:hAnsi="Arial" w:cs="Arial"/>
        <w:b/>
        <w:color w:val="003C8A"/>
      </w:rPr>
      <w:fldChar w:fldCharType="begin"/>
    </w:r>
    <w:r>
      <w:rPr>
        <w:rFonts w:ascii="Arial" w:hAnsi="Arial" w:cs="Arial"/>
        <w:b/>
        <w:color w:val="003C8A"/>
      </w:rPr>
      <w:instrText xml:space="preserve"> NUMPAGES   \* MERGEFORMAT </w:instrText>
    </w:r>
    <w:r>
      <w:rPr>
        <w:rFonts w:ascii="Arial" w:hAnsi="Arial" w:cs="Arial"/>
        <w:b/>
        <w:color w:val="003C8A"/>
      </w:rPr>
      <w:fldChar w:fldCharType="separate"/>
    </w:r>
    <w:r w:rsidR="009E71AA">
      <w:rPr>
        <w:rFonts w:ascii="Arial" w:hAnsi="Arial" w:cs="Arial"/>
        <w:b/>
        <w:noProof/>
        <w:color w:val="003C8A"/>
      </w:rPr>
      <w:t>2</w:t>
    </w:r>
    <w:r>
      <w:rPr>
        <w:rFonts w:ascii="Arial" w:hAnsi="Arial" w:cs="Arial"/>
        <w:b/>
        <w:color w:val="003C8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10591" w14:textId="77777777" w:rsidR="0037788C" w:rsidRDefault="0037788C" w:rsidP="00DC7D80">
      <w:pPr>
        <w:spacing w:after="0" w:line="240" w:lineRule="auto"/>
      </w:pPr>
      <w:r>
        <w:separator/>
      </w:r>
    </w:p>
  </w:footnote>
  <w:footnote w:type="continuationSeparator" w:id="0">
    <w:p w14:paraId="3DE5561E" w14:textId="77777777" w:rsidR="0037788C" w:rsidRDefault="0037788C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DB0B5D" w:rsidRPr="003E374B" w14:paraId="209942FE" w14:textId="77777777" w:rsidTr="001316B3">
      <w:tc>
        <w:tcPr>
          <w:tcW w:w="5172" w:type="dxa"/>
          <w:shd w:val="clear" w:color="auto" w:fill="auto"/>
          <w:vAlign w:val="center"/>
        </w:tcPr>
        <w:p w14:paraId="6FBF86CF" w14:textId="77777777" w:rsidR="00DB0B5D" w:rsidRPr="008803CE" w:rsidRDefault="00DB0B5D" w:rsidP="001316B3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en-US"/>
            </w:rPr>
            <w:drawing>
              <wp:inline distT="0" distB="0" distL="0" distR="0" wp14:anchorId="26C0150A" wp14:editId="31F3EEC9">
                <wp:extent cx="2266950" cy="381000"/>
                <wp:effectExtent l="0" t="0" r="0" b="0"/>
                <wp:docPr id="9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21A3B667" w14:textId="77777777" w:rsidR="00DB0B5D" w:rsidRPr="0043541C" w:rsidRDefault="00DB0B5D" w:rsidP="00DC7D80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</w:rPr>
          </w:pPr>
          <w:r w:rsidRPr="0043541C">
            <w:rPr>
              <w:rFonts w:ascii="Arial" w:hAnsi="Arial" w:cs="Arial"/>
              <w:b/>
              <w:bCs/>
              <w:color w:val="003C8A"/>
              <w:sz w:val="28"/>
              <w:szCs w:val="28"/>
            </w:rPr>
            <w:t>Communiqué de presse</w:t>
          </w:r>
        </w:p>
      </w:tc>
    </w:tr>
  </w:tbl>
  <w:p w14:paraId="32ABDF3E" w14:textId="77777777" w:rsidR="00DB0B5D" w:rsidRDefault="00DB0B5D">
    <w:pPr>
      <w:pStyle w:val="En-tte"/>
    </w:pPr>
  </w:p>
  <w:p w14:paraId="06A0269E" w14:textId="77777777" w:rsidR="00DB0B5D" w:rsidRDefault="00DB0B5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>
    <w:nsid w:val="0C8575FF"/>
    <w:multiLevelType w:val="hybridMultilevel"/>
    <w:tmpl w:val="06AE7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E0890"/>
    <w:multiLevelType w:val="hybridMultilevel"/>
    <w:tmpl w:val="464A1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792D3E"/>
    <w:multiLevelType w:val="hybridMultilevel"/>
    <w:tmpl w:val="31CCB914"/>
    <w:lvl w:ilvl="0" w:tplc="C4127AE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641B5"/>
    <w:multiLevelType w:val="hybridMultilevel"/>
    <w:tmpl w:val="5AE6B88C"/>
    <w:lvl w:ilvl="0" w:tplc="47004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23DFB"/>
    <w:multiLevelType w:val="hybridMultilevel"/>
    <w:tmpl w:val="CF50C776"/>
    <w:lvl w:ilvl="0" w:tplc="7FB4AA98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9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10">
    <w:nsid w:val="36634388"/>
    <w:multiLevelType w:val="hybridMultilevel"/>
    <w:tmpl w:val="EF96F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02ADC"/>
    <w:multiLevelType w:val="hybridMultilevel"/>
    <w:tmpl w:val="9F04E26A"/>
    <w:lvl w:ilvl="0" w:tplc="0726B0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E4CA3"/>
    <w:multiLevelType w:val="hybridMultilevel"/>
    <w:tmpl w:val="E9BA498E"/>
    <w:lvl w:ilvl="0" w:tplc="5A7CCFF6">
      <w:numFmt w:val="bullet"/>
      <w:pStyle w:val="Link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1E58C2"/>
    <w:multiLevelType w:val="hybridMultilevel"/>
    <w:tmpl w:val="B9C683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4D4134"/>
    <w:multiLevelType w:val="hybridMultilevel"/>
    <w:tmpl w:val="319E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3"/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1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39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EC"/>
    <w:rsid w:val="0000249B"/>
    <w:rsid w:val="000141B3"/>
    <w:rsid w:val="00050D6B"/>
    <w:rsid w:val="00051889"/>
    <w:rsid w:val="0007473E"/>
    <w:rsid w:val="000A1E45"/>
    <w:rsid w:val="000D468F"/>
    <w:rsid w:val="000D4E5B"/>
    <w:rsid w:val="000D7EFB"/>
    <w:rsid w:val="00130991"/>
    <w:rsid w:val="001316B3"/>
    <w:rsid w:val="00136FF3"/>
    <w:rsid w:val="00191C92"/>
    <w:rsid w:val="001A0C0A"/>
    <w:rsid w:val="001E3511"/>
    <w:rsid w:val="002341D8"/>
    <w:rsid w:val="0024486C"/>
    <w:rsid w:val="00283C81"/>
    <w:rsid w:val="0028650F"/>
    <w:rsid w:val="002D56D7"/>
    <w:rsid w:val="002E1814"/>
    <w:rsid w:val="002E20BB"/>
    <w:rsid w:val="002E394D"/>
    <w:rsid w:val="00306B1E"/>
    <w:rsid w:val="00352822"/>
    <w:rsid w:val="00357298"/>
    <w:rsid w:val="003706EC"/>
    <w:rsid w:val="0037788C"/>
    <w:rsid w:val="00384379"/>
    <w:rsid w:val="003B75E6"/>
    <w:rsid w:val="003E07EB"/>
    <w:rsid w:val="00421FBC"/>
    <w:rsid w:val="00437D57"/>
    <w:rsid w:val="00440A16"/>
    <w:rsid w:val="004A313D"/>
    <w:rsid w:val="004B7F78"/>
    <w:rsid w:val="004E5330"/>
    <w:rsid w:val="005023E5"/>
    <w:rsid w:val="00555955"/>
    <w:rsid w:val="00582835"/>
    <w:rsid w:val="00586FB5"/>
    <w:rsid w:val="005C0F91"/>
    <w:rsid w:val="0060779A"/>
    <w:rsid w:val="00615845"/>
    <w:rsid w:val="00633083"/>
    <w:rsid w:val="0066463E"/>
    <w:rsid w:val="0067413C"/>
    <w:rsid w:val="00676A94"/>
    <w:rsid w:val="006974D3"/>
    <w:rsid w:val="006E2CC7"/>
    <w:rsid w:val="00715DAD"/>
    <w:rsid w:val="00717FBF"/>
    <w:rsid w:val="0073763A"/>
    <w:rsid w:val="007D4CAD"/>
    <w:rsid w:val="007E4FBE"/>
    <w:rsid w:val="007F319B"/>
    <w:rsid w:val="00820AA3"/>
    <w:rsid w:val="0083010A"/>
    <w:rsid w:val="00833B1A"/>
    <w:rsid w:val="00877A4F"/>
    <w:rsid w:val="0088211A"/>
    <w:rsid w:val="0088300C"/>
    <w:rsid w:val="00890726"/>
    <w:rsid w:val="008A099F"/>
    <w:rsid w:val="008C3F49"/>
    <w:rsid w:val="008D5958"/>
    <w:rsid w:val="008E1411"/>
    <w:rsid w:val="0091300B"/>
    <w:rsid w:val="0093571E"/>
    <w:rsid w:val="0094540D"/>
    <w:rsid w:val="00952D8E"/>
    <w:rsid w:val="00991AFF"/>
    <w:rsid w:val="009B0E0C"/>
    <w:rsid w:val="009B7FE8"/>
    <w:rsid w:val="009C45D3"/>
    <w:rsid w:val="009E6174"/>
    <w:rsid w:val="009E71AA"/>
    <w:rsid w:val="009F6E9C"/>
    <w:rsid w:val="00A96B7C"/>
    <w:rsid w:val="00AA6EEC"/>
    <w:rsid w:val="00AA734F"/>
    <w:rsid w:val="00AC1AE9"/>
    <w:rsid w:val="00AD3338"/>
    <w:rsid w:val="00AD5F2E"/>
    <w:rsid w:val="00AE65FD"/>
    <w:rsid w:val="00AF1ADA"/>
    <w:rsid w:val="00AF7D36"/>
    <w:rsid w:val="00B76CAF"/>
    <w:rsid w:val="00B95B58"/>
    <w:rsid w:val="00B97620"/>
    <w:rsid w:val="00BB6ED9"/>
    <w:rsid w:val="00BC7862"/>
    <w:rsid w:val="00C178B7"/>
    <w:rsid w:val="00C8653E"/>
    <w:rsid w:val="00CA4183"/>
    <w:rsid w:val="00CB0A87"/>
    <w:rsid w:val="00CB6218"/>
    <w:rsid w:val="00CC775D"/>
    <w:rsid w:val="00CD3FEC"/>
    <w:rsid w:val="00D22334"/>
    <w:rsid w:val="00D34F7F"/>
    <w:rsid w:val="00D41656"/>
    <w:rsid w:val="00D54CF2"/>
    <w:rsid w:val="00D86B2E"/>
    <w:rsid w:val="00DB0B5D"/>
    <w:rsid w:val="00DB5C44"/>
    <w:rsid w:val="00DC0342"/>
    <w:rsid w:val="00DC7D80"/>
    <w:rsid w:val="00DD4DA8"/>
    <w:rsid w:val="00E05A44"/>
    <w:rsid w:val="00E243CA"/>
    <w:rsid w:val="00E31D7C"/>
    <w:rsid w:val="00E45204"/>
    <w:rsid w:val="00E724E7"/>
    <w:rsid w:val="00E8133A"/>
    <w:rsid w:val="00E93A93"/>
    <w:rsid w:val="00F21CCC"/>
    <w:rsid w:val="00F35779"/>
    <w:rsid w:val="00F44084"/>
    <w:rsid w:val="00F628AC"/>
    <w:rsid w:val="00F82861"/>
    <w:rsid w:val="00F87463"/>
    <w:rsid w:val="00F94608"/>
    <w:rsid w:val="00FB4A7B"/>
    <w:rsid w:val="00FF1BA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AE0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1A0C0A"/>
    <w:p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1A0C0A"/>
    <w:p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comec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friendly agence</dc:creator>
  <cp:lastModifiedBy>EDEL Marion</cp:lastModifiedBy>
  <cp:revision>19</cp:revision>
  <dcterms:created xsi:type="dcterms:W3CDTF">2018-09-18T10:19:00Z</dcterms:created>
  <dcterms:modified xsi:type="dcterms:W3CDTF">2018-11-26T08:28:00Z</dcterms:modified>
</cp:coreProperties>
</file>