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4A" w:rsidRPr="003E39F2" w:rsidRDefault="00181C52" w:rsidP="00EF7218">
      <w:pPr>
        <w:pStyle w:val="TitleSub"/>
        <w:spacing w:before="0" w:after="0"/>
        <w:rPr>
          <w:rFonts w:cs="Arial"/>
          <w:b w:val="0"/>
          <w:color w:val="000000" w:themeColor="text1"/>
          <w:sz w:val="28"/>
        </w:rPr>
      </w:pPr>
      <w:bookmarkStart w:id="0" w:name="_GoBack"/>
      <w:bookmarkEnd w:id="0"/>
      <w:proofErr w:type="spellStart"/>
      <w:r w:rsidRPr="003E39F2">
        <w:rPr>
          <w:rFonts w:cs="Arial"/>
          <w:b w:val="0"/>
          <w:color w:val="000000" w:themeColor="text1"/>
          <w:sz w:val="28"/>
        </w:rPr>
        <w:t>TEKNi</w:t>
      </w:r>
      <w:r w:rsidR="00C52F4A" w:rsidRPr="003E39F2">
        <w:rPr>
          <w:rFonts w:cs="Arial"/>
          <w:b w:val="0"/>
          <w:color w:val="000000" w:themeColor="text1"/>
          <w:sz w:val="28"/>
        </w:rPr>
        <w:t>K</w:t>
      </w:r>
      <w:proofErr w:type="spellEnd"/>
      <w:r w:rsidR="00C52F4A" w:rsidRPr="003E39F2">
        <w:rPr>
          <w:rFonts w:cs="Arial"/>
          <w:b w:val="0"/>
          <w:color w:val="000000" w:themeColor="text1"/>
          <w:sz w:val="28"/>
        </w:rPr>
        <w:t xml:space="preserve"> </w:t>
      </w:r>
      <w:r w:rsidRPr="003E39F2">
        <w:rPr>
          <w:rFonts w:cs="Arial"/>
          <w:b w:val="0"/>
          <w:color w:val="000000" w:themeColor="text1"/>
          <w:sz w:val="28"/>
        </w:rPr>
        <w:t>ŞARTNAME</w:t>
      </w:r>
    </w:p>
    <w:p w:rsidR="00C52F4A" w:rsidRPr="003E39F2" w:rsidRDefault="00C52F4A" w:rsidP="00C52F4A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:rsidR="00C52F4A" w:rsidRPr="003E39F2" w:rsidRDefault="00C52F4A" w:rsidP="00C52F4A">
      <w:pPr>
        <w:spacing w:before="120"/>
        <w:jc w:val="center"/>
        <w:rPr>
          <w:rFonts w:ascii="Arial" w:hAnsi="Arial" w:cs="Arial"/>
          <w:b/>
          <w:color w:val="000000" w:themeColor="text1"/>
          <w:sz w:val="32"/>
        </w:rPr>
      </w:pPr>
      <w:r w:rsidRPr="003E39F2">
        <w:rPr>
          <w:rFonts w:ascii="Arial" w:hAnsi="Arial" w:cs="Arial"/>
          <w:b/>
          <w:color w:val="000000" w:themeColor="text1"/>
          <w:sz w:val="32"/>
        </w:rPr>
        <w:t>DİRİS B</w:t>
      </w:r>
    </w:p>
    <w:p w:rsidR="00C52F4A" w:rsidRPr="003E39F2" w:rsidRDefault="00C52F4A" w:rsidP="00C52F4A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:rsidR="00181C52" w:rsidRPr="003E39F2" w:rsidRDefault="00181C52" w:rsidP="00C52F4A">
      <w:pPr>
        <w:pStyle w:val="TitleSub"/>
        <w:rPr>
          <w:rFonts w:cs="Arial"/>
          <w:color w:val="000000" w:themeColor="text1"/>
          <w:sz w:val="24"/>
        </w:rPr>
      </w:pPr>
      <w:proofErr w:type="spellStart"/>
      <w:r w:rsidRPr="003E39F2">
        <w:rPr>
          <w:rFonts w:cs="Arial"/>
          <w:color w:val="000000" w:themeColor="text1"/>
          <w:sz w:val="24"/>
        </w:rPr>
        <w:t>Elektrik</w:t>
      </w:r>
      <w:proofErr w:type="spellEnd"/>
      <w:r w:rsidRPr="003E39F2">
        <w:rPr>
          <w:rFonts w:cs="Arial"/>
          <w:color w:val="000000" w:themeColor="text1"/>
          <w:sz w:val="24"/>
        </w:rPr>
        <w:t xml:space="preserve"> </w:t>
      </w:r>
      <w:proofErr w:type="spellStart"/>
      <w:r w:rsidRPr="003E39F2">
        <w:rPr>
          <w:rFonts w:cs="Arial"/>
          <w:color w:val="000000" w:themeColor="text1"/>
          <w:sz w:val="24"/>
        </w:rPr>
        <w:t>Tesisatları</w:t>
      </w:r>
      <w:proofErr w:type="spellEnd"/>
      <w:r w:rsidRPr="003E39F2">
        <w:rPr>
          <w:rFonts w:cs="Arial"/>
          <w:color w:val="000000" w:themeColor="text1"/>
          <w:sz w:val="24"/>
        </w:rPr>
        <w:t xml:space="preserve"> </w:t>
      </w:r>
      <w:proofErr w:type="spellStart"/>
      <w:r w:rsidRPr="003E39F2">
        <w:rPr>
          <w:rFonts w:cs="Arial"/>
          <w:color w:val="000000" w:themeColor="text1"/>
          <w:sz w:val="24"/>
        </w:rPr>
        <w:t>İçin</w:t>
      </w:r>
      <w:proofErr w:type="spellEnd"/>
    </w:p>
    <w:p w:rsidR="00C52F4A" w:rsidRPr="003E39F2" w:rsidRDefault="00C52F4A" w:rsidP="00181C52">
      <w:pPr>
        <w:pStyle w:val="TitleSub"/>
        <w:rPr>
          <w:rFonts w:cs="Arial"/>
          <w:color w:val="000000" w:themeColor="text1"/>
          <w:sz w:val="24"/>
        </w:rPr>
      </w:pPr>
      <w:proofErr w:type="spellStart"/>
      <w:r w:rsidRPr="003E39F2">
        <w:rPr>
          <w:rFonts w:cs="Arial"/>
          <w:color w:val="000000" w:themeColor="text1"/>
          <w:sz w:val="24"/>
        </w:rPr>
        <w:t>Tak</w:t>
      </w:r>
      <w:proofErr w:type="spellEnd"/>
      <w:r w:rsidRPr="003E39F2">
        <w:rPr>
          <w:rFonts w:cs="Arial"/>
          <w:color w:val="000000" w:themeColor="text1"/>
          <w:sz w:val="24"/>
        </w:rPr>
        <w:t xml:space="preserve"> </w:t>
      </w:r>
      <w:proofErr w:type="spellStart"/>
      <w:r w:rsidRPr="003E39F2">
        <w:rPr>
          <w:rFonts w:cs="Arial"/>
          <w:color w:val="000000" w:themeColor="text1"/>
          <w:sz w:val="24"/>
        </w:rPr>
        <w:t>ve</w:t>
      </w:r>
      <w:proofErr w:type="spellEnd"/>
      <w:r w:rsidRPr="003E39F2">
        <w:rPr>
          <w:rFonts w:cs="Arial"/>
          <w:color w:val="000000" w:themeColor="text1"/>
          <w:sz w:val="24"/>
        </w:rPr>
        <w:t xml:space="preserve"> </w:t>
      </w:r>
      <w:proofErr w:type="spellStart"/>
      <w:r w:rsidRPr="003E39F2">
        <w:rPr>
          <w:rFonts w:cs="Arial"/>
          <w:color w:val="000000" w:themeColor="text1"/>
          <w:sz w:val="24"/>
        </w:rPr>
        <w:t>Çalı</w:t>
      </w:r>
      <w:r w:rsidR="00181C52" w:rsidRPr="003E39F2">
        <w:rPr>
          <w:rFonts w:cs="Arial"/>
          <w:color w:val="000000" w:themeColor="text1"/>
          <w:sz w:val="24"/>
        </w:rPr>
        <w:t>ştır</w:t>
      </w:r>
      <w:proofErr w:type="spellEnd"/>
      <w:r w:rsidR="00181C52" w:rsidRPr="003E39F2">
        <w:rPr>
          <w:rFonts w:cs="Arial"/>
          <w:color w:val="000000" w:themeColor="text1"/>
          <w:sz w:val="24"/>
        </w:rPr>
        <w:t xml:space="preserve"> </w:t>
      </w:r>
      <w:proofErr w:type="spellStart"/>
      <w:r w:rsidR="00181C52" w:rsidRPr="003E39F2">
        <w:rPr>
          <w:rFonts w:cs="Arial"/>
          <w:color w:val="000000" w:themeColor="text1"/>
          <w:sz w:val="24"/>
        </w:rPr>
        <w:t>Güç</w:t>
      </w:r>
      <w:proofErr w:type="spellEnd"/>
      <w:r w:rsidR="00181C52" w:rsidRPr="003E39F2">
        <w:rPr>
          <w:rFonts w:cs="Arial"/>
          <w:color w:val="000000" w:themeColor="text1"/>
          <w:sz w:val="24"/>
        </w:rPr>
        <w:t xml:space="preserve"> </w:t>
      </w:r>
      <w:proofErr w:type="spellStart"/>
      <w:r w:rsidR="00181C52" w:rsidRPr="003E39F2">
        <w:rPr>
          <w:rFonts w:cs="Arial"/>
          <w:color w:val="000000" w:themeColor="text1"/>
          <w:sz w:val="24"/>
        </w:rPr>
        <w:t>Ölçme</w:t>
      </w:r>
      <w:proofErr w:type="spellEnd"/>
      <w:r w:rsidR="00181C52" w:rsidRPr="003E39F2">
        <w:rPr>
          <w:rFonts w:cs="Arial"/>
          <w:color w:val="000000" w:themeColor="text1"/>
          <w:sz w:val="24"/>
        </w:rPr>
        <w:t xml:space="preserve"> </w:t>
      </w:r>
      <w:proofErr w:type="spellStart"/>
      <w:r w:rsidR="00181C52" w:rsidRPr="003E39F2">
        <w:rPr>
          <w:rFonts w:cs="Arial"/>
          <w:color w:val="000000" w:themeColor="text1"/>
          <w:sz w:val="24"/>
        </w:rPr>
        <w:t>ve</w:t>
      </w:r>
      <w:proofErr w:type="spellEnd"/>
      <w:r w:rsidR="00181C52" w:rsidRPr="003E39F2">
        <w:rPr>
          <w:rFonts w:cs="Arial"/>
          <w:color w:val="000000" w:themeColor="text1"/>
          <w:sz w:val="24"/>
        </w:rPr>
        <w:t xml:space="preserve"> </w:t>
      </w:r>
      <w:proofErr w:type="spellStart"/>
      <w:r w:rsidR="00181C52" w:rsidRPr="003E39F2">
        <w:rPr>
          <w:rFonts w:cs="Arial"/>
          <w:color w:val="000000" w:themeColor="text1"/>
          <w:sz w:val="24"/>
        </w:rPr>
        <w:t>İzleme</w:t>
      </w:r>
      <w:proofErr w:type="spellEnd"/>
      <w:r w:rsidR="00181C52" w:rsidRPr="003E39F2">
        <w:rPr>
          <w:rFonts w:cs="Arial"/>
          <w:color w:val="000000" w:themeColor="text1"/>
          <w:sz w:val="24"/>
        </w:rPr>
        <w:t xml:space="preserve"> </w:t>
      </w:r>
      <w:proofErr w:type="spellStart"/>
      <w:r w:rsidR="00181C52" w:rsidRPr="003E39F2">
        <w:rPr>
          <w:rFonts w:cs="Arial"/>
          <w:color w:val="000000" w:themeColor="text1"/>
          <w:sz w:val="24"/>
        </w:rPr>
        <w:t>Cihazı</w:t>
      </w:r>
      <w:proofErr w:type="spellEnd"/>
    </w:p>
    <w:p w:rsidR="00C52F4A" w:rsidRDefault="00C52F4A" w:rsidP="00C52F4A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:rsidR="00C52F4A" w:rsidRPr="003E39F2" w:rsidRDefault="00181C52" w:rsidP="00C52F4A">
      <w:pPr>
        <w:ind w:firstLine="360"/>
        <w:jc w:val="both"/>
        <w:rPr>
          <w:rFonts w:ascii="Arial" w:hAnsi="Arial" w:cs="Arial"/>
          <w:b/>
          <w:color w:val="000000" w:themeColor="text1"/>
          <w:sz w:val="24"/>
        </w:rPr>
      </w:pPr>
      <w:proofErr w:type="spellStart"/>
      <w:r w:rsidRPr="003E39F2">
        <w:rPr>
          <w:rFonts w:ascii="Arial" w:hAnsi="Arial" w:cs="Arial"/>
          <w:b/>
          <w:color w:val="000000" w:themeColor="text1"/>
          <w:sz w:val="24"/>
        </w:rPr>
        <w:t>Şartnamenin</w:t>
      </w:r>
      <w:proofErr w:type="spellEnd"/>
      <w:r w:rsidRPr="003E39F2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="00C52F4A" w:rsidRPr="003E39F2">
        <w:rPr>
          <w:rFonts w:ascii="Arial" w:hAnsi="Arial" w:cs="Arial"/>
          <w:b/>
          <w:color w:val="000000" w:themeColor="text1"/>
          <w:sz w:val="24"/>
        </w:rPr>
        <w:t>amacı</w:t>
      </w:r>
      <w:proofErr w:type="spellEnd"/>
    </w:p>
    <w:p w:rsidR="00C52F4A" w:rsidRPr="003E39F2" w:rsidRDefault="00C52F4A" w:rsidP="00C52F4A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:rsidR="00C52F4A" w:rsidRPr="003E39F2" w:rsidRDefault="00C52F4A" w:rsidP="00C52F4A">
      <w:pPr>
        <w:jc w:val="both"/>
        <w:rPr>
          <w:rFonts w:ascii="Arial" w:hAnsi="Arial" w:cs="Arial"/>
          <w:color w:val="000000" w:themeColor="text1"/>
        </w:rPr>
      </w:pPr>
      <w:r w:rsidRPr="003E39F2">
        <w:rPr>
          <w:rFonts w:ascii="Arial" w:hAnsi="Arial" w:cs="Arial"/>
          <w:color w:val="000000" w:themeColor="text1"/>
        </w:rPr>
        <w:t xml:space="preserve">Bu </w:t>
      </w:r>
      <w:proofErr w:type="spellStart"/>
      <w:r w:rsidRPr="003E39F2">
        <w:rPr>
          <w:rFonts w:ascii="Arial" w:hAnsi="Arial" w:cs="Arial"/>
          <w:color w:val="000000" w:themeColor="text1"/>
        </w:rPr>
        <w:t>şartname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,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elektrik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tesisatlarını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ölçmek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ve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izlemek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için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tasarlanmış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çok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işlevli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bir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Güç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Ölçme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ve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İzleme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Cihazını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ve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bu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cihaza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bağlı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akım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sensörlerini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tanımlar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.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Özellikle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r w:rsidRPr="003E39F2">
        <w:rPr>
          <w:rFonts w:ascii="Arial" w:hAnsi="Arial" w:cs="Arial"/>
          <w:color w:val="000000" w:themeColor="text1"/>
        </w:rPr>
        <w:t xml:space="preserve">RS485 </w:t>
      </w:r>
      <w:proofErr w:type="spellStart"/>
      <w:r w:rsidRPr="003E39F2">
        <w:rPr>
          <w:rFonts w:ascii="Arial" w:hAnsi="Arial" w:cs="Arial"/>
          <w:color w:val="000000" w:themeColor="text1"/>
        </w:rPr>
        <w:t>veya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kablosuz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iletişim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gerektiren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bağımsız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ölçüm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noktaları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181C52" w:rsidRPr="003E39F2">
        <w:rPr>
          <w:rFonts w:ascii="Arial" w:hAnsi="Arial" w:cs="Arial"/>
          <w:color w:val="000000" w:themeColor="text1"/>
        </w:rPr>
        <w:t>için</w:t>
      </w:r>
      <w:proofErr w:type="spellEnd"/>
      <w:r w:rsidR="00181C52"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uygundur</w:t>
      </w:r>
      <w:proofErr w:type="spellEnd"/>
      <w:r w:rsidRPr="003E39F2">
        <w:rPr>
          <w:rFonts w:ascii="Arial" w:hAnsi="Arial" w:cs="Arial"/>
          <w:color w:val="000000" w:themeColor="text1"/>
        </w:rPr>
        <w:t>.</w:t>
      </w:r>
    </w:p>
    <w:p w:rsidR="00C52F4A" w:rsidRPr="003E39F2" w:rsidRDefault="00C52F4A" w:rsidP="00C52F4A">
      <w:pPr>
        <w:jc w:val="both"/>
        <w:rPr>
          <w:rFonts w:ascii="Arial" w:hAnsi="Arial" w:cs="Arial"/>
          <w:color w:val="000000" w:themeColor="text1"/>
        </w:rPr>
      </w:pPr>
    </w:p>
    <w:p w:rsidR="00C52F4A" w:rsidRPr="003E39F2" w:rsidRDefault="00C52F4A" w:rsidP="00C52F4A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3E39F2">
        <w:rPr>
          <w:rFonts w:ascii="Arial" w:hAnsi="Arial" w:cs="Arial"/>
          <w:color w:val="000000" w:themeColor="text1"/>
        </w:rPr>
        <w:t>Teknik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kıyaslama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="00365C8D" w:rsidRPr="003E39F2">
        <w:rPr>
          <w:rFonts w:ascii="Arial" w:hAnsi="Arial" w:cs="Arial"/>
          <w:color w:val="000000" w:themeColor="text1"/>
        </w:rPr>
        <w:t>ölçütü</w:t>
      </w:r>
      <w:proofErr w:type="spellEnd"/>
      <w:r w:rsidR="00365C8D" w:rsidRPr="003E39F2">
        <w:rPr>
          <w:rFonts w:ascii="Arial" w:hAnsi="Arial" w:cs="Arial"/>
          <w:color w:val="000000" w:themeColor="text1"/>
        </w:rPr>
        <w:t xml:space="preserve"> </w:t>
      </w:r>
      <w:r w:rsidRPr="003E39F2">
        <w:rPr>
          <w:rFonts w:ascii="Arial" w:hAnsi="Arial" w:cs="Arial"/>
          <w:color w:val="000000" w:themeColor="text1"/>
        </w:rPr>
        <w:t xml:space="preserve">SOCOMEC DIRIS B </w:t>
      </w:r>
      <w:proofErr w:type="spellStart"/>
      <w:r w:rsidRPr="003E39F2">
        <w:rPr>
          <w:rFonts w:ascii="Arial" w:hAnsi="Arial" w:cs="Arial"/>
          <w:color w:val="000000" w:themeColor="text1"/>
        </w:rPr>
        <w:t>veya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tarafımızdan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onaylanmış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benzer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bir</w:t>
      </w:r>
      <w:proofErr w:type="spellEnd"/>
      <w:r w:rsidRPr="003E39F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</w:rPr>
        <w:t>çözümdür</w:t>
      </w:r>
      <w:proofErr w:type="spellEnd"/>
      <w:r w:rsidRPr="003E39F2">
        <w:rPr>
          <w:rFonts w:ascii="Arial" w:hAnsi="Arial" w:cs="Arial"/>
          <w:color w:val="000000" w:themeColor="text1"/>
        </w:rPr>
        <w:t>.</w:t>
      </w:r>
    </w:p>
    <w:p w:rsidR="00C52F4A" w:rsidRPr="003E39F2" w:rsidRDefault="00C52F4A" w:rsidP="00A54BC0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:rsidR="00AC22A8" w:rsidRPr="003E39F2" w:rsidRDefault="00633571" w:rsidP="002B1DE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  <w:r w:rsidRPr="003E39F2">
        <w:rPr>
          <w:rFonts w:ascii="Arial" w:hAnsi="Arial" w:cs="Arial"/>
          <w:color w:val="000000" w:themeColor="text1"/>
        </w:rPr>
        <w:t xml:space="preserve">The </w:t>
      </w:r>
      <w:r w:rsidR="00442CCB" w:rsidRPr="003E39F2">
        <w:rPr>
          <w:rFonts w:ascii="Arial" w:hAnsi="Arial" w:cs="Arial"/>
          <w:color w:val="000000" w:themeColor="text1"/>
        </w:rPr>
        <w:t>PMD shall</w:t>
      </w:r>
      <w:r w:rsidRPr="003E39F2">
        <w:rPr>
          <w:rFonts w:ascii="Arial" w:hAnsi="Arial" w:cs="Arial"/>
          <w:color w:val="000000" w:themeColor="text1"/>
        </w:rPr>
        <w:t xml:space="preserve"> be of modular type </w:t>
      </w:r>
      <w:r w:rsidR="001168A7" w:rsidRPr="003E39F2">
        <w:rPr>
          <w:rFonts w:ascii="Arial" w:hAnsi="Arial" w:cs="Arial"/>
        </w:rPr>
        <w:t>to</w:t>
      </w:r>
      <w:r w:rsidR="00AC22A8" w:rsidRPr="003E39F2">
        <w:rPr>
          <w:rFonts w:ascii="Arial" w:hAnsi="Arial" w:cs="Arial"/>
        </w:rPr>
        <w:t xml:space="preserve"> be fitted </w:t>
      </w:r>
      <w:r w:rsidR="00AC22A8" w:rsidRPr="003E39F2">
        <w:rPr>
          <w:rFonts w:ascii="Arial" w:hAnsi="Arial" w:cs="Arial"/>
          <w:color w:val="000000" w:themeColor="text1"/>
        </w:rPr>
        <w:t xml:space="preserve">on a DIN rail or on a </w:t>
      </w:r>
      <w:r w:rsidR="00442CCB" w:rsidRPr="003E39F2">
        <w:rPr>
          <w:rFonts w:ascii="Arial" w:hAnsi="Arial" w:cs="Arial"/>
          <w:color w:val="000000" w:themeColor="text1"/>
        </w:rPr>
        <w:t>back plate.</w:t>
      </w:r>
    </w:p>
    <w:p w:rsidR="00554DC9" w:rsidRPr="003E39F2" w:rsidRDefault="00FF6F16" w:rsidP="00A54BC0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 w:themeColor="text1"/>
          <w:sz w:val="18"/>
          <w:szCs w:val="18"/>
        </w:rPr>
      </w:pPr>
      <w:r w:rsidRPr="003E39F2">
        <w:rPr>
          <w:rFonts w:ascii="Arial" w:eastAsia="Calibri" w:hAnsi="Arial" w:cs="Arial"/>
          <w:color w:val="000000" w:themeColor="text1"/>
        </w:rPr>
        <w:br/>
      </w:r>
      <w:r w:rsidRPr="003E39F2">
        <w:rPr>
          <w:rFonts w:ascii="Arial" w:hAnsi="Arial" w:cs="Arial"/>
          <w:i/>
          <w:color w:val="000000" w:themeColor="text1"/>
          <w:sz w:val="18"/>
        </w:rPr>
        <w:t xml:space="preserve">*PMD: </w:t>
      </w:r>
      <w:r w:rsidR="00B42EC9" w:rsidRPr="003E39F2">
        <w:rPr>
          <w:rFonts w:ascii="Arial" w:hAnsi="Arial" w:cs="Arial"/>
          <w:i/>
          <w:color w:val="000000" w:themeColor="text1"/>
          <w:sz w:val="18"/>
        </w:rPr>
        <w:t>IEC 61557-12</w:t>
      </w:r>
      <w:r w:rsidR="00B42EC9">
        <w:rPr>
          <w:rFonts w:ascii="Arial" w:hAnsi="Arial" w:cs="Arial"/>
          <w:i/>
          <w:color w:val="000000" w:themeColor="text1"/>
          <w:sz w:val="18"/>
        </w:rPr>
        <w:t xml:space="preserve"> </w:t>
      </w:r>
      <w:proofErr w:type="spellStart"/>
      <w:r w:rsidR="00B42EC9">
        <w:rPr>
          <w:rFonts w:ascii="Arial" w:hAnsi="Arial" w:cs="Arial"/>
          <w:i/>
          <w:color w:val="000000" w:themeColor="text1"/>
          <w:sz w:val="18"/>
        </w:rPr>
        <w:t>standardındaki</w:t>
      </w:r>
      <w:proofErr w:type="spellEnd"/>
      <w:r w:rsidR="00B42EC9">
        <w:rPr>
          <w:rFonts w:ascii="Arial" w:hAnsi="Arial" w:cs="Arial"/>
          <w:i/>
          <w:color w:val="000000" w:themeColor="text1"/>
          <w:sz w:val="18"/>
        </w:rPr>
        <w:t xml:space="preserve"> </w:t>
      </w:r>
      <w:proofErr w:type="spellStart"/>
      <w:r w:rsidR="00B42EC9">
        <w:rPr>
          <w:rFonts w:ascii="Arial" w:hAnsi="Arial" w:cs="Arial"/>
          <w:i/>
          <w:color w:val="000000" w:themeColor="text1"/>
          <w:sz w:val="18"/>
        </w:rPr>
        <w:t>tanıma</w:t>
      </w:r>
      <w:proofErr w:type="spellEnd"/>
      <w:r w:rsidR="00B42EC9">
        <w:rPr>
          <w:rFonts w:ascii="Arial" w:hAnsi="Arial" w:cs="Arial"/>
          <w:i/>
          <w:color w:val="000000" w:themeColor="text1"/>
          <w:sz w:val="18"/>
        </w:rPr>
        <w:t xml:space="preserve"> </w:t>
      </w:r>
      <w:proofErr w:type="spellStart"/>
      <w:r w:rsidR="00B42EC9">
        <w:rPr>
          <w:rFonts w:ascii="Arial" w:hAnsi="Arial" w:cs="Arial"/>
          <w:i/>
          <w:color w:val="000000" w:themeColor="text1"/>
          <w:sz w:val="18"/>
        </w:rPr>
        <w:t>göre</w:t>
      </w:r>
      <w:proofErr w:type="spellEnd"/>
      <w:r w:rsidR="00B42EC9">
        <w:rPr>
          <w:rFonts w:ascii="Arial" w:hAnsi="Arial" w:cs="Arial"/>
          <w:i/>
          <w:color w:val="000000" w:themeColor="text1"/>
          <w:sz w:val="18"/>
        </w:rPr>
        <w:t xml:space="preserve"> </w:t>
      </w:r>
      <w:r w:rsidR="00CE2419" w:rsidRPr="003E39F2">
        <w:rPr>
          <w:rFonts w:ascii="Arial" w:hAnsi="Arial" w:cs="Arial"/>
          <w:i/>
          <w:color w:val="000000" w:themeColor="text1"/>
          <w:sz w:val="18"/>
        </w:rPr>
        <w:t>Power Metering</w:t>
      </w:r>
      <w:r w:rsidRPr="003E39F2">
        <w:rPr>
          <w:rFonts w:ascii="Arial" w:hAnsi="Arial" w:cs="Arial"/>
          <w:i/>
          <w:color w:val="000000" w:themeColor="text1"/>
          <w:sz w:val="18"/>
        </w:rPr>
        <w:t xml:space="preserve"> and Monitoring Device.</w:t>
      </w:r>
    </w:p>
    <w:p w:rsidR="000D602B" w:rsidRDefault="000D602B" w:rsidP="00A54BC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EF7218" w:rsidRPr="003E39F2" w:rsidRDefault="00EF7218" w:rsidP="00A54BC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D077DB" w:rsidRPr="003E39F2" w:rsidRDefault="00D077DB" w:rsidP="00D077DB">
      <w:pPr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4"/>
        </w:rPr>
      </w:pPr>
      <w:proofErr w:type="spellStart"/>
      <w:r w:rsidRPr="003E39F2">
        <w:rPr>
          <w:rFonts w:ascii="Arial" w:hAnsi="Arial" w:cs="Arial"/>
          <w:b/>
          <w:color w:val="000000" w:themeColor="text1"/>
          <w:sz w:val="24"/>
        </w:rPr>
        <w:t>Genel</w:t>
      </w:r>
      <w:proofErr w:type="spellEnd"/>
      <w:r w:rsidRPr="003E39F2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3E39F2">
        <w:rPr>
          <w:rFonts w:ascii="Arial" w:hAnsi="Arial" w:cs="Arial"/>
          <w:b/>
          <w:color w:val="000000" w:themeColor="text1"/>
          <w:sz w:val="24"/>
        </w:rPr>
        <w:t>özellikler</w:t>
      </w:r>
      <w:proofErr w:type="spellEnd"/>
    </w:p>
    <w:p w:rsidR="00D077DB" w:rsidRPr="003E39F2" w:rsidRDefault="00D077DB" w:rsidP="00D077D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D077DB" w:rsidRPr="003E39F2" w:rsidRDefault="00D077DB" w:rsidP="00D077D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  <w:proofErr w:type="spellStart"/>
      <w:r w:rsidRPr="003E39F2">
        <w:rPr>
          <w:rFonts w:ascii="Arial" w:eastAsia="Calibri" w:hAnsi="Arial" w:cs="Arial"/>
          <w:color w:val="000000" w:themeColor="text1"/>
        </w:rPr>
        <w:t>Ölçüm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cihazı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CE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işaretli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, UL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listeli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olmalı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ve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IEC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standardı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61557-12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ile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uyumlu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kompakt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modüler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bir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PMD*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olacaktır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>.</w:t>
      </w:r>
    </w:p>
    <w:p w:rsidR="00D077DB" w:rsidRPr="003E39F2" w:rsidRDefault="00D077DB" w:rsidP="00D077D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D077DB" w:rsidRPr="003E39F2" w:rsidRDefault="00D077DB" w:rsidP="00D077D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  <w:proofErr w:type="spellStart"/>
      <w:r w:rsidRPr="003E39F2">
        <w:rPr>
          <w:rFonts w:ascii="Arial" w:eastAsia="Calibri" w:hAnsi="Arial" w:cs="Arial"/>
          <w:color w:val="000000" w:themeColor="text1"/>
        </w:rPr>
        <w:t>Tüm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gerilim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akım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güç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enerji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ve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güç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kalitesi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ölçümlerini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sağlayacak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tek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fazlı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ve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çok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fazlı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yüklerin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(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aynı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anda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bile)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ortak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analizini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mümkün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kılacaktır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>.</w:t>
      </w:r>
    </w:p>
    <w:p w:rsidR="00D077DB" w:rsidRPr="003E39F2" w:rsidRDefault="00D077DB" w:rsidP="00D077D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D077DB" w:rsidRPr="003E39F2" w:rsidRDefault="00D077DB" w:rsidP="00D077D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  <w:r w:rsidRPr="003E39F2">
        <w:rPr>
          <w:rFonts w:ascii="Arial" w:eastAsia="Calibri" w:hAnsi="Arial" w:cs="Arial"/>
          <w:color w:val="000000" w:themeColor="text1"/>
        </w:rPr>
        <w:t xml:space="preserve">PMD,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şebeke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tipinin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yüklerin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ve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akım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sensörü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değerlerinin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otomatik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olarak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algılanmasını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ve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akım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yönünün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doğrulanmasını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sağlayan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Tak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ve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Çalıştır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konseptine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2B1DE0" w:rsidRPr="003E39F2">
        <w:rPr>
          <w:rFonts w:ascii="Arial" w:eastAsia="Calibri" w:hAnsi="Arial" w:cs="Arial"/>
          <w:color w:val="000000" w:themeColor="text1"/>
        </w:rPr>
        <w:t>uygun</w:t>
      </w:r>
      <w:proofErr w:type="spellEnd"/>
      <w:r w:rsidR="002B1DE0"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2B1DE0" w:rsidRPr="003E39F2">
        <w:rPr>
          <w:rFonts w:ascii="Arial" w:eastAsia="Calibri" w:hAnsi="Arial" w:cs="Arial"/>
          <w:color w:val="000000" w:themeColor="text1"/>
        </w:rPr>
        <w:t>olacaktır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.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Ek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olarak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, PMD </w:t>
      </w:r>
      <w:proofErr w:type="spellStart"/>
      <w:r w:rsidRPr="003E39F2">
        <w:rPr>
          <w:rFonts w:ascii="Arial" w:eastAsia="Calibri" w:hAnsi="Arial" w:cs="Arial"/>
          <w:color w:val="000000" w:themeColor="text1"/>
        </w:rPr>
        <w:t>şunları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>
        <w:rPr>
          <w:rFonts w:ascii="Arial" w:eastAsia="Calibri" w:hAnsi="Arial" w:cs="Arial"/>
          <w:color w:val="000000" w:themeColor="text1"/>
        </w:rPr>
        <w:t>sağlayacaktır</w:t>
      </w:r>
      <w:proofErr w:type="spellEnd"/>
      <w:r w:rsidRPr="003E39F2">
        <w:rPr>
          <w:rFonts w:ascii="Arial" w:eastAsia="Calibri" w:hAnsi="Arial" w:cs="Arial"/>
          <w:color w:val="000000" w:themeColor="text1"/>
        </w:rPr>
        <w:t>:</w:t>
      </w:r>
    </w:p>
    <w:p w:rsidR="00D077DB" w:rsidRPr="003E39F2" w:rsidRDefault="00D077DB" w:rsidP="00E626A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</w:rPr>
      </w:pPr>
      <w:r w:rsidRPr="003E39F2">
        <w:rPr>
          <w:rFonts w:ascii="Arial" w:hAnsi="Arial" w:cs="Arial"/>
          <w:color w:val="000000" w:themeColor="text1"/>
          <w:sz w:val="20"/>
        </w:rPr>
        <w:t xml:space="preserve">4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adete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kadar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yükün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eş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zamanlı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ölçümüne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izin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veren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4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bağımsız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RJ12 tipi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akım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girişi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(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tek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fazlı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üç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fazlı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nötrlü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veya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</w:rPr>
        <w:t>nötr</w:t>
      </w:r>
      <w:r w:rsidR="002B1DE0" w:rsidRPr="003E39F2">
        <w:rPr>
          <w:rFonts w:ascii="Arial" w:hAnsi="Arial" w:cs="Arial"/>
          <w:color w:val="000000" w:themeColor="text1"/>
          <w:sz w:val="20"/>
        </w:rPr>
        <w:t>süz</w:t>
      </w:r>
      <w:proofErr w:type="spellEnd"/>
      <w:r w:rsidRPr="003E39F2">
        <w:rPr>
          <w:rFonts w:ascii="Arial" w:hAnsi="Arial" w:cs="Arial"/>
          <w:color w:val="000000" w:themeColor="text1"/>
          <w:sz w:val="20"/>
        </w:rPr>
        <w:t>)</w:t>
      </w:r>
    </w:p>
    <w:p w:rsidR="00D077DB" w:rsidRPr="003E39F2" w:rsidRDefault="002B1DE0" w:rsidP="00E626A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fr-FR"/>
        </w:rPr>
      </w:pP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Sabit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r w:rsidR="00D077DB" w:rsidRPr="003E39F2">
        <w:rPr>
          <w:rFonts w:ascii="Arial" w:hAnsi="Arial" w:cs="Arial"/>
          <w:color w:val="000000" w:themeColor="text1"/>
          <w:sz w:val="20"/>
          <w:lang w:val="fr-FR"/>
        </w:rPr>
        <w:t xml:space="preserve">RS485 </w:t>
      </w:r>
      <w:proofErr w:type="spellStart"/>
      <w:r w:rsidR="00D077DB" w:rsidRPr="003E39F2">
        <w:rPr>
          <w:rFonts w:ascii="Arial" w:hAnsi="Arial" w:cs="Arial"/>
          <w:color w:val="000000" w:themeColor="text1"/>
          <w:sz w:val="20"/>
          <w:lang w:val="fr-FR"/>
        </w:rPr>
        <w:t>Modbus</w:t>
      </w:r>
      <w:proofErr w:type="spellEnd"/>
      <w:r w:rsidR="00D077DB" w:rsidRPr="003E39F2">
        <w:rPr>
          <w:rFonts w:ascii="Arial" w:hAnsi="Arial" w:cs="Arial"/>
          <w:color w:val="000000" w:themeColor="text1"/>
          <w:sz w:val="20"/>
          <w:lang w:val="fr-FR"/>
        </w:rPr>
        <w:t xml:space="preserve"> RTU </w:t>
      </w:r>
      <w:proofErr w:type="spellStart"/>
      <w:r w:rsidR="00D077DB" w:rsidRPr="003E39F2">
        <w:rPr>
          <w:rFonts w:ascii="Arial" w:hAnsi="Arial" w:cs="Arial"/>
          <w:color w:val="000000" w:themeColor="text1"/>
          <w:sz w:val="20"/>
          <w:lang w:val="fr-FR"/>
        </w:rPr>
        <w:t>çıkışı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>,</w:t>
      </w:r>
    </w:p>
    <w:p w:rsidR="00D077DB" w:rsidRPr="003E39F2" w:rsidRDefault="00D077DB" w:rsidP="00E626A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fr-FR"/>
        </w:rPr>
      </w:pP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Ölçüm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ve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ölçüm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verilerini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görüntülemek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için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uzaktan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ve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isteğe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bağlı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bir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ekran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ekleyebilme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,</w:t>
      </w:r>
    </w:p>
    <w:p w:rsidR="00D077DB" w:rsidRPr="003E39F2" w:rsidRDefault="00D077DB" w:rsidP="00E626A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fr-FR"/>
        </w:rPr>
      </w:pP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Ek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özellikler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s</w:t>
      </w:r>
      <w:r w:rsidRPr="003E39F2">
        <w:rPr>
          <w:rFonts w:ascii="Arial" w:hAnsi="Arial" w:cs="Arial"/>
          <w:color w:val="000000" w:themeColor="text1"/>
          <w:sz w:val="20"/>
          <w:lang w:val="fr-FR"/>
        </w:rPr>
        <w:t>unan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isteğe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bağlı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tak-çalıştır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modüller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 xml:space="preserve"> (</w:t>
      </w:r>
      <w:proofErr w:type="spellStart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girişler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/</w:t>
      </w:r>
      <w:proofErr w:type="spellStart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çıkışlar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 xml:space="preserve">, </w:t>
      </w:r>
      <w:proofErr w:type="spellStart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ek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iletişim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protokolleri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vb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.),</w:t>
      </w:r>
    </w:p>
    <w:p w:rsidR="00D077DB" w:rsidRPr="003E39F2" w:rsidRDefault="00D077DB" w:rsidP="00E626A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fr-FR"/>
        </w:rPr>
      </w:pPr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IEC 61557-12'ye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göre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>toplam</w:t>
      </w:r>
      <w:proofErr w:type="spellEnd"/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ölçüm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zinciri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(PMD +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sensörler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)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için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r w:rsidR="002B1DE0" w:rsidRPr="003E39F2">
        <w:rPr>
          <w:rFonts w:ascii="Arial" w:hAnsi="Arial" w:cs="Arial"/>
          <w:color w:val="000000" w:themeColor="text1"/>
          <w:sz w:val="20"/>
          <w:lang w:val="fr-FR"/>
        </w:rPr>
        <w:t xml:space="preserve">Cl. </w:t>
      </w:r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0,5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doğruluk</w:t>
      </w:r>
      <w:proofErr w:type="spellEnd"/>
      <w:r w:rsidRPr="003E39F2">
        <w:rPr>
          <w:rFonts w:ascii="Arial" w:hAnsi="Arial" w:cs="Arial"/>
          <w:color w:val="000000" w:themeColor="text1"/>
          <w:sz w:val="20"/>
          <w:lang w:val="fr-FR"/>
        </w:rPr>
        <w:t xml:space="preserve"> </w:t>
      </w:r>
      <w:proofErr w:type="spellStart"/>
      <w:r w:rsidRPr="003E39F2">
        <w:rPr>
          <w:rFonts w:ascii="Arial" w:hAnsi="Arial" w:cs="Arial"/>
          <w:color w:val="000000" w:themeColor="text1"/>
          <w:sz w:val="20"/>
          <w:lang w:val="fr-FR"/>
        </w:rPr>
        <w:t>sınıfı</w:t>
      </w:r>
      <w:proofErr w:type="spellEnd"/>
      <w:r w:rsidR="00E626A2" w:rsidRPr="003E39F2">
        <w:rPr>
          <w:rFonts w:ascii="Arial" w:hAnsi="Arial" w:cs="Arial"/>
          <w:color w:val="000000" w:themeColor="text1"/>
          <w:sz w:val="20"/>
          <w:lang w:val="fr-FR"/>
        </w:rPr>
        <w:t>,</w:t>
      </w:r>
    </w:p>
    <w:p w:rsidR="00D077DB" w:rsidRPr="003E39F2" w:rsidRDefault="00D077DB" w:rsidP="00D077D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lang w:val="fr-FR"/>
        </w:rPr>
      </w:pPr>
    </w:p>
    <w:p w:rsidR="00D077DB" w:rsidRPr="003E39F2" w:rsidRDefault="00D077DB" w:rsidP="00D077D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lang w:val="fr-FR"/>
        </w:rPr>
      </w:pPr>
      <w:r w:rsidRPr="003E39F2">
        <w:rPr>
          <w:rFonts w:ascii="Arial" w:eastAsia="Calibri" w:hAnsi="Arial" w:cs="Arial"/>
          <w:color w:val="000000" w:themeColor="text1"/>
          <w:lang w:val="fr-FR"/>
        </w:rPr>
        <w:t xml:space="preserve">PMD, DIN </w:t>
      </w:r>
      <w:proofErr w:type="spellStart"/>
      <w:r w:rsidRPr="003E39F2">
        <w:rPr>
          <w:rFonts w:ascii="Arial" w:eastAsia="Calibri" w:hAnsi="Arial" w:cs="Arial"/>
          <w:color w:val="000000" w:themeColor="text1"/>
          <w:lang w:val="fr-FR"/>
        </w:rPr>
        <w:t>rayına</w:t>
      </w:r>
      <w:proofErr w:type="spellEnd"/>
      <w:r w:rsidRPr="003E39F2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  <w:lang w:val="fr-FR"/>
        </w:rPr>
        <w:t>veya</w:t>
      </w:r>
      <w:proofErr w:type="spellEnd"/>
      <w:r w:rsidRPr="003E39F2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  <w:lang w:val="fr-FR"/>
        </w:rPr>
        <w:t>arka</w:t>
      </w:r>
      <w:proofErr w:type="spellEnd"/>
      <w:r w:rsidRPr="003E39F2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="002B1DE0" w:rsidRPr="003E39F2">
        <w:rPr>
          <w:rFonts w:ascii="Arial" w:eastAsia="Calibri" w:hAnsi="Arial" w:cs="Arial"/>
          <w:color w:val="000000" w:themeColor="text1"/>
          <w:lang w:val="fr-FR"/>
        </w:rPr>
        <w:t>saca</w:t>
      </w:r>
      <w:proofErr w:type="spellEnd"/>
      <w:r w:rsidR="002B1DE0" w:rsidRPr="003E39F2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  <w:lang w:val="fr-FR"/>
        </w:rPr>
        <w:t>takıla</w:t>
      </w:r>
      <w:r w:rsidR="002B1DE0" w:rsidRPr="003E39F2">
        <w:rPr>
          <w:rFonts w:ascii="Arial" w:eastAsia="Calibri" w:hAnsi="Arial" w:cs="Arial"/>
          <w:color w:val="000000" w:themeColor="text1"/>
          <w:lang w:val="fr-FR"/>
        </w:rPr>
        <w:t>bilecek</w:t>
      </w:r>
      <w:proofErr w:type="spellEnd"/>
      <w:r w:rsidR="002B1DE0" w:rsidRPr="003E39F2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  <w:lang w:val="fr-FR"/>
        </w:rPr>
        <w:t>modüler</w:t>
      </w:r>
      <w:proofErr w:type="spellEnd"/>
      <w:r w:rsidRPr="003E39F2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  <w:lang w:val="fr-FR"/>
        </w:rPr>
        <w:t>tipte</w:t>
      </w:r>
      <w:proofErr w:type="spellEnd"/>
      <w:r w:rsidRPr="003E39F2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Pr="003E39F2">
        <w:rPr>
          <w:rFonts w:ascii="Arial" w:eastAsia="Calibri" w:hAnsi="Arial" w:cs="Arial"/>
          <w:color w:val="000000" w:themeColor="text1"/>
          <w:lang w:val="fr-FR"/>
        </w:rPr>
        <w:t>olacaktır</w:t>
      </w:r>
      <w:proofErr w:type="spellEnd"/>
      <w:r w:rsidRPr="003E39F2">
        <w:rPr>
          <w:rFonts w:ascii="Arial" w:eastAsia="Calibri" w:hAnsi="Arial" w:cs="Arial"/>
          <w:color w:val="000000" w:themeColor="text1"/>
          <w:lang w:val="fr-FR"/>
        </w:rPr>
        <w:t>.</w:t>
      </w:r>
    </w:p>
    <w:p w:rsidR="00D077DB" w:rsidRPr="003E39F2" w:rsidRDefault="00D077DB" w:rsidP="00D077D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lang w:val="fr-FR"/>
        </w:rPr>
      </w:pPr>
    </w:p>
    <w:p w:rsidR="00D077DB" w:rsidRPr="008D5662" w:rsidRDefault="008D5662" w:rsidP="00D077D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8"/>
        </w:rPr>
        <w:t xml:space="preserve">* PMD: IEC 61557-12 </w:t>
      </w:r>
      <w:proofErr w:type="spellStart"/>
      <w:r>
        <w:rPr>
          <w:rFonts w:ascii="Arial" w:hAnsi="Arial" w:cs="Arial"/>
          <w:i/>
          <w:color w:val="000000" w:themeColor="text1"/>
          <w:sz w:val="18"/>
        </w:rPr>
        <w:t>standardındaki</w:t>
      </w:r>
      <w:proofErr w:type="spellEnd"/>
      <w:r>
        <w:rPr>
          <w:rFonts w:ascii="Arial" w:hAnsi="Arial" w:cs="Arial"/>
          <w:i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18"/>
        </w:rPr>
        <w:t>tanıma</w:t>
      </w:r>
      <w:proofErr w:type="spellEnd"/>
      <w:r>
        <w:rPr>
          <w:rFonts w:ascii="Arial" w:hAnsi="Arial" w:cs="Arial"/>
          <w:i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18"/>
        </w:rPr>
        <w:t>göre</w:t>
      </w:r>
      <w:proofErr w:type="spellEnd"/>
      <w:r>
        <w:rPr>
          <w:rFonts w:ascii="Arial" w:hAnsi="Arial" w:cs="Arial"/>
          <w:i/>
          <w:color w:val="000000" w:themeColor="text1"/>
          <w:sz w:val="18"/>
        </w:rPr>
        <w:t xml:space="preserve"> </w:t>
      </w:r>
      <w:r w:rsidRPr="003E39F2">
        <w:rPr>
          <w:rFonts w:ascii="Arial" w:hAnsi="Arial" w:cs="Arial"/>
          <w:i/>
          <w:color w:val="000000" w:themeColor="text1"/>
          <w:sz w:val="18"/>
        </w:rPr>
        <w:t>Power Metering and Monitoring Device.</w:t>
      </w:r>
    </w:p>
    <w:p w:rsidR="00255094" w:rsidRPr="008D5662" w:rsidRDefault="00255094" w:rsidP="00A54BC0">
      <w:pPr>
        <w:jc w:val="both"/>
        <w:rPr>
          <w:rFonts w:ascii="Arial" w:hAnsi="Arial" w:cs="Arial"/>
          <w:b/>
          <w:color w:val="000000" w:themeColor="text1"/>
        </w:rPr>
      </w:pPr>
    </w:p>
    <w:p w:rsidR="003E39F2" w:rsidRPr="00842AF9" w:rsidRDefault="003E39F2" w:rsidP="003E39F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proofErr w:type="spellStart"/>
      <w:r w:rsidRPr="00842AF9">
        <w:rPr>
          <w:rFonts w:ascii="Arial" w:hAnsi="Arial" w:cs="Arial"/>
          <w:color w:val="000000" w:themeColor="text1"/>
        </w:rPr>
        <w:t>Akım</w:t>
      </w:r>
      <w:proofErr w:type="spellEnd"/>
      <w:r w:rsidRPr="00842AF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</w:rPr>
        <w:t>sensörleri</w:t>
      </w:r>
      <w:proofErr w:type="spellEnd"/>
      <w:r w:rsidRPr="00842AF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</w:rPr>
        <w:t>şunları</w:t>
      </w:r>
      <w:proofErr w:type="spellEnd"/>
      <w:r w:rsidRPr="00842AF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</w:rPr>
        <w:t>sağlayacaktır</w:t>
      </w:r>
      <w:proofErr w:type="spellEnd"/>
      <w:r w:rsidRPr="00842AF9">
        <w:rPr>
          <w:rFonts w:ascii="Arial" w:hAnsi="Arial" w:cs="Arial"/>
          <w:color w:val="000000" w:themeColor="text1"/>
        </w:rPr>
        <w:t>:</w:t>
      </w:r>
    </w:p>
    <w:p w:rsidR="003E39F2" w:rsidRPr="00842AF9" w:rsidRDefault="003E39F2" w:rsidP="003E39F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Ölçüm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sisteminin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ayrılmaz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bir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parçası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olmalıdır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bu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nedenle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PMD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ile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aynı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tedarikçi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tarafından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üretilmiş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olmalıdır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E39F2" w:rsidRPr="00842AF9" w:rsidRDefault="003E39F2" w:rsidP="003E39F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Bir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mV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çıkışına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sahip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olmalı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bu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çıkış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PMD'ye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RJ tipi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bağlantıyla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bağlanmalıdır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E39F2" w:rsidRPr="00842AF9" w:rsidRDefault="003E39F2" w:rsidP="003E39F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Sensörün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>sekonder</w:t>
      </w:r>
      <w:proofErr w:type="spellEnd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>çıkışı</w:t>
      </w:r>
      <w:proofErr w:type="spellEnd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>risksiz</w:t>
      </w:r>
      <w:proofErr w:type="spellEnd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>bağlantıyı</w:t>
      </w:r>
      <w:proofErr w:type="spellEnd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>yük</w:t>
      </w:r>
      <w:proofErr w:type="spellEnd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>altında</w:t>
      </w:r>
      <w:proofErr w:type="spellEnd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>çalışmayı</w:t>
      </w:r>
      <w:proofErr w:type="spellEnd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sağla</w:t>
      </w:r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>malıdır</w:t>
      </w:r>
      <w:proofErr w:type="spellEnd"/>
      <w:r w:rsidR="00947B68" w:rsidRPr="00842AF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E39F2" w:rsidRPr="00842AF9" w:rsidRDefault="00947B68" w:rsidP="003E39F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Kurulum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hatalarını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PMD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tarafından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y</w:t>
      </w:r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ük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tipi</w:t>
      </w:r>
      <w:r w:rsidRPr="00842AF9">
        <w:rPr>
          <w:rFonts w:ascii="Arial" w:hAnsi="Arial" w:cs="Arial"/>
          <w:color w:val="000000" w:themeColor="text1"/>
          <w:sz w:val="20"/>
          <w:szCs w:val="20"/>
        </w:rPr>
        <w:t>nin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akım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değeri</w:t>
      </w:r>
      <w:r w:rsidRPr="00842AF9">
        <w:rPr>
          <w:rFonts w:ascii="Arial" w:hAnsi="Arial" w:cs="Arial"/>
          <w:color w:val="000000" w:themeColor="text1"/>
          <w:sz w:val="20"/>
          <w:szCs w:val="20"/>
        </w:rPr>
        <w:t>nin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akım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yönünün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otomatik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olarak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tanımlanması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sayesinde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AF9">
        <w:rPr>
          <w:rFonts w:ascii="Arial" w:hAnsi="Arial" w:cs="Arial"/>
          <w:color w:val="000000" w:themeColor="text1"/>
          <w:sz w:val="20"/>
          <w:szCs w:val="20"/>
        </w:rPr>
        <w:t>önlenebilmelidir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>.</w:t>
      </w:r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Bir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hata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tespit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edil</w:t>
      </w:r>
      <w:r w:rsidRPr="00842AF9">
        <w:rPr>
          <w:rFonts w:ascii="Arial" w:hAnsi="Arial" w:cs="Arial"/>
          <w:color w:val="000000" w:themeColor="text1"/>
          <w:sz w:val="20"/>
          <w:szCs w:val="20"/>
        </w:rPr>
        <w:t>diğinde</w:t>
      </w:r>
      <w:proofErr w:type="spellEnd"/>
      <w:r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otomatik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olarak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 xml:space="preserve"> alarm </w:t>
      </w:r>
      <w:proofErr w:type="spellStart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üretilecektir</w:t>
      </w:r>
      <w:proofErr w:type="spellEnd"/>
      <w:r w:rsidR="003E39F2" w:rsidRPr="00842AF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E39F2" w:rsidRPr="00842AF9" w:rsidRDefault="003E39F2" w:rsidP="003E39F2">
      <w:pPr>
        <w:jc w:val="both"/>
        <w:rPr>
          <w:rFonts w:ascii="Arial" w:hAnsi="Arial" w:cs="Arial"/>
          <w:b/>
          <w:color w:val="000000" w:themeColor="text1"/>
        </w:rPr>
      </w:pPr>
    </w:p>
    <w:p w:rsidR="003E39F2" w:rsidRPr="00842AF9" w:rsidRDefault="003E39F2" w:rsidP="003E39F2">
      <w:pPr>
        <w:jc w:val="both"/>
        <w:rPr>
          <w:rFonts w:ascii="Arial" w:eastAsia="Calibri" w:hAnsi="Arial" w:cs="Arial"/>
          <w:color w:val="000000" w:themeColor="text1"/>
        </w:rPr>
      </w:pPr>
      <w:r w:rsidRPr="00842AF9">
        <w:rPr>
          <w:rFonts w:ascii="Arial" w:eastAsia="Calibri" w:hAnsi="Arial" w:cs="Arial"/>
          <w:color w:val="000000" w:themeColor="text1"/>
        </w:rPr>
        <w:t xml:space="preserve">PMD, 5A'dan 2000A'ya </w:t>
      </w:r>
      <w:proofErr w:type="spellStart"/>
      <w:proofErr w:type="gramStart"/>
      <w:r w:rsidRPr="00842AF9">
        <w:rPr>
          <w:rFonts w:ascii="Arial" w:eastAsia="Calibri" w:hAnsi="Arial" w:cs="Arial"/>
          <w:color w:val="000000" w:themeColor="text1"/>
        </w:rPr>
        <w:t>kadar</w:t>
      </w:r>
      <w:proofErr w:type="spellEnd"/>
      <w:proofErr w:type="gramEnd"/>
      <w:r w:rsidRPr="00842AF9">
        <w:rPr>
          <w:rFonts w:ascii="Arial" w:eastAsia="Calibri" w:hAnsi="Arial" w:cs="Arial"/>
          <w:color w:val="000000" w:themeColor="text1"/>
        </w:rPr>
        <w:t xml:space="preserve"> TE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serisi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sabit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çekirdekli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sensörleri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, 25A'dan </w:t>
      </w:r>
      <w:r w:rsidR="001C5BB7" w:rsidRPr="00842AF9">
        <w:rPr>
          <w:rFonts w:ascii="Arial" w:eastAsia="Calibri" w:hAnsi="Arial" w:cs="Arial"/>
          <w:color w:val="000000" w:themeColor="text1"/>
        </w:rPr>
        <w:t xml:space="preserve">600A'ya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kadar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 TR/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iTR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ayrılabilir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çekirdekli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sensörleri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ve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100A'dan 6000A'ya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kadar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TF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esnek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sensörleri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kullana</w:t>
      </w:r>
      <w:r w:rsidR="001C5BB7" w:rsidRPr="00842AF9">
        <w:rPr>
          <w:rFonts w:ascii="Arial" w:eastAsia="Calibri" w:hAnsi="Arial" w:cs="Arial"/>
          <w:color w:val="000000" w:themeColor="text1"/>
        </w:rPr>
        <w:t>rak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, </w:t>
      </w:r>
      <w:r w:rsidRPr="00842AF9">
        <w:rPr>
          <w:rFonts w:ascii="Arial" w:eastAsia="Calibri" w:hAnsi="Arial" w:cs="Arial"/>
          <w:color w:val="000000" w:themeColor="text1"/>
        </w:rPr>
        <w:t xml:space="preserve">her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türlü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yeni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veya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mevcut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kurulum</w:t>
      </w:r>
      <w:r w:rsidR="001C5BB7" w:rsidRPr="00842AF9">
        <w:rPr>
          <w:rFonts w:ascii="Arial" w:eastAsia="Calibri" w:hAnsi="Arial" w:cs="Arial"/>
          <w:color w:val="000000" w:themeColor="text1"/>
        </w:rPr>
        <w:t>a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uyum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sağlayabilecektir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.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Sistemin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düzgün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çalışmasını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garanti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etmek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için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PMD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veya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teknik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şartnamede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belirtilen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akım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sensörle</w:t>
      </w:r>
      <w:r w:rsidR="001C5BB7" w:rsidRPr="00842AF9">
        <w:rPr>
          <w:rFonts w:ascii="Arial" w:eastAsia="Calibri" w:hAnsi="Arial" w:cs="Arial"/>
          <w:color w:val="000000" w:themeColor="text1"/>
        </w:rPr>
        <w:t>ri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ek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kalibrasyon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yapılmasına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ihtiyaç</w:t>
      </w:r>
      <w:proofErr w:type="spellEnd"/>
      <w:r w:rsidR="001C5BB7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C5BB7" w:rsidRPr="00842AF9">
        <w:rPr>
          <w:rFonts w:ascii="Arial" w:eastAsia="Calibri" w:hAnsi="Arial" w:cs="Arial"/>
          <w:color w:val="000000" w:themeColor="text1"/>
        </w:rPr>
        <w:t>duymayacaktır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>.</w:t>
      </w:r>
    </w:p>
    <w:p w:rsidR="003E39F2" w:rsidRPr="00842AF9" w:rsidRDefault="001C5BB7" w:rsidP="003E39F2">
      <w:pPr>
        <w:jc w:val="both"/>
        <w:rPr>
          <w:rFonts w:ascii="Arial" w:eastAsia="Calibri" w:hAnsi="Arial" w:cs="Arial"/>
          <w:color w:val="000000" w:themeColor="text1"/>
        </w:rPr>
      </w:pPr>
      <w:proofErr w:type="spellStart"/>
      <w:r w:rsidRPr="00842AF9">
        <w:rPr>
          <w:rFonts w:ascii="Arial" w:eastAsia="Calibri" w:hAnsi="Arial" w:cs="Arial"/>
          <w:color w:val="000000" w:themeColor="text1"/>
        </w:rPr>
        <w:t>Sabit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çekirdekli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ve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ayrılabilir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çekirdekli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sensörler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karşılık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gelen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koruyucu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cihazların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akım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değerlerine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ve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ölçülerine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uyacak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şekilde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hizalanabilir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veya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E39F2" w:rsidRPr="00842AF9">
        <w:rPr>
          <w:rFonts w:ascii="Arial" w:eastAsia="Calibri" w:hAnsi="Arial" w:cs="Arial"/>
          <w:color w:val="000000" w:themeColor="text1"/>
        </w:rPr>
        <w:t>kademelendirilebilir</w:t>
      </w:r>
      <w:proofErr w:type="spellEnd"/>
      <w:r w:rsidRPr="00842AF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842AF9">
        <w:rPr>
          <w:rFonts w:ascii="Arial" w:eastAsia="Calibri" w:hAnsi="Arial" w:cs="Arial"/>
          <w:color w:val="000000" w:themeColor="text1"/>
        </w:rPr>
        <w:t>olacaktır</w:t>
      </w:r>
      <w:proofErr w:type="spellEnd"/>
      <w:r w:rsidR="003E39F2" w:rsidRPr="00842AF9">
        <w:rPr>
          <w:rFonts w:ascii="Arial" w:eastAsia="Calibri" w:hAnsi="Arial" w:cs="Arial"/>
          <w:color w:val="000000" w:themeColor="text1"/>
        </w:rPr>
        <w:t>.</w:t>
      </w:r>
    </w:p>
    <w:p w:rsidR="00EF7218" w:rsidRPr="00455A2B" w:rsidRDefault="00EF7218" w:rsidP="00A54BC0">
      <w:pPr>
        <w:jc w:val="both"/>
        <w:rPr>
          <w:rFonts w:ascii="Arial" w:hAnsi="Arial" w:cs="Arial"/>
          <w:b/>
          <w:color w:val="000000" w:themeColor="text1"/>
        </w:rPr>
      </w:pPr>
    </w:p>
    <w:p w:rsidR="00805300" w:rsidRPr="00455A2B" w:rsidRDefault="00805300" w:rsidP="00A54BC0">
      <w:pPr>
        <w:jc w:val="both"/>
        <w:rPr>
          <w:rFonts w:ascii="Arial" w:eastAsia="Calibri" w:hAnsi="Arial" w:cs="Arial"/>
          <w:color w:val="000000" w:themeColor="text1"/>
        </w:rPr>
      </w:pPr>
    </w:p>
    <w:p w:rsidR="00DA509F" w:rsidRPr="00F16466" w:rsidRDefault="00DA509F" w:rsidP="00DA509F">
      <w:pPr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F16466">
        <w:rPr>
          <w:rFonts w:ascii="Arial" w:hAnsi="Arial" w:cs="Arial"/>
          <w:b/>
          <w:color w:val="000000" w:themeColor="text1"/>
          <w:sz w:val="24"/>
          <w:szCs w:val="24"/>
        </w:rPr>
        <w:t>İşlevler</w:t>
      </w:r>
      <w:proofErr w:type="spellEnd"/>
      <w:r w:rsidRPr="00F164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F16466">
        <w:rPr>
          <w:rFonts w:ascii="Arial" w:hAnsi="Arial" w:cs="Arial"/>
          <w:b/>
          <w:color w:val="000000" w:themeColor="text1"/>
          <w:sz w:val="24"/>
          <w:szCs w:val="24"/>
        </w:rPr>
        <w:t>ve</w:t>
      </w:r>
      <w:proofErr w:type="spellEnd"/>
      <w:r w:rsidRPr="00F164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F16466">
        <w:rPr>
          <w:rFonts w:ascii="Arial" w:hAnsi="Arial" w:cs="Arial"/>
          <w:b/>
          <w:color w:val="000000" w:themeColor="text1"/>
          <w:sz w:val="24"/>
          <w:szCs w:val="24"/>
        </w:rPr>
        <w:t>performans</w:t>
      </w:r>
      <w:proofErr w:type="spellEnd"/>
    </w:p>
    <w:p w:rsidR="00DA509F" w:rsidRPr="00455A2B" w:rsidRDefault="00DA509F" w:rsidP="00DA509F">
      <w:pPr>
        <w:jc w:val="both"/>
        <w:rPr>
          <w:rFonts w:ascii="Arial" w:eastAsia="Calibri" w:hAnsi="Arial" w:cs="Arial"/>
          <w:color w:val="000000" w:themeColor="text1"/>
        </w:rPr>
      </w:pPr>
    </w:p>
    <w:p w:rsidR="00DA509F" w:rsidRPr="00455A2B" w:rsidRDefault="00DA509F" w:rsidP="00DA509F">
      <w:pPr>
        <w:jc w:val="both"/>
        <w:rPr>
          <w:rFonts w:ascii="Arial" w:eastAsia="Calibri" w:hAnsi="Arial" w:cs="Arial"/>
          <w:color w:val="000000" w:themeColor="text1"/>
        </w:rPr>
      </w:pPr>
      <w:r w:rsidRPr="00455A2B">
        <w:rPr>
          <w:rFonts w:ascii="Arial" w:eastAsia="Calibri" w:hAnsi="Arial" w:cs="Arial"/>
          <w:color w:val="000000" w:themeColor="text1"/>
        </w:rPr>
        <w:t xml:space="preserve">PMD, </w:t>
      </w:r>
      <w:proofErr w:type="spellStart"/>
      <w:r w:rsidRPr="00455A2B">
        <w:rPr>
          <w:rFonts w:ascii="Arial" w:eastAsia="Calibri" w:hAnsi="Arial" w:cs="Arial"/>
          <w:color w:val="000000" w:themeColor="text1"/>
        </w:rPr>
        <w:t>aşağıdaki</w:t>
      </w:r>
      <w:proofErr w:type="spellEnd"/>
      <w:r w:rsidRPr="00455A2B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455A2B">
        <w:rPr>
          <w:rFonts w:ascii="Arial" w:eastAsia="Calibri" w:hAnsi="Arial" w:cs="Arial"/>
          <w:color w:val="000000" w:themeColor="text1"/>
        </w:rPr>
        <w:t>gereksinimleri</w:t>
      </w:r>
      <w:proofErr w:type="spellEnd"/>
      <w:r w:rsidRPr="00455A2B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455A2B">
        <w:rPr>
          <w:rFonts w:ascii="Arial" w:eastAsia="Calibri" w:hAnsi="Arial" w:cs="Arial"/>
          <w:color w:val="000000" w:themeColor="text1"/>
        </w:rPr>
        <w:t>karşılamalıdır</w:t>
      </w:r>
      <w:proofErr w:type="spellEnd"/>
      <w:r w:rsidRPr="00455A2B">
        <w:rPr>
          <w:rFonts w:ascii="Arial" w:eastAsia="Calibri" w:hAnsi="Arial" w:cs="Arial"/>
          <w:color w:val="000000" w:themeColor="text1"/>
        </w:rPr>
        <w:t>:</w:t>
      </w:r>
    </w:p>
    <w:p w:rsidR="00DA509F" w:rsidRPr="00455A2B" w:rsidRDefault="00DA509F" w:rsidP="00DA509F">
      <w:pPr>
        <w:jc w:val="both"/>
        <w:rPr>
          <w:rFonts w:ascii="Arial" w:eastAsia="Calibri" w:hAnsi="Arial" w:cs="Arial"/>
          <w:color w:val="000000" w:themeColor="text1"/>
        </w:rPr>
      </w:pPr>
    </w:p>
    <w:p w:rsidR="00DA509F" w:rsidRPr="002329A9" w:rsidRDefault="00DA509F" w:rsidP="00DA509F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Ölçüm</w:t>
      </w:r>
      <w:proofErr w:type="spellEnd"/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>zincirinin</w:t>
      </w:r>
      <w:proofErr w:type="spellEnd"/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>doğruluğu</w:t>
      </w:r>
      <w:proofErr w:type="spellEnd"/>
    </w:p>
    <w:p w:rsidR="00DA509F" w:rsidRPr="002329A9" w:rsidRDefault="00DA509F" w:rsidP="00DA509F">
      <w:pPr>
        <w:jc w:val="both"/>
        <w:rPr>
          <w:rFonts w:ascii="Arial" w:eastAsia="Calibri" w:hAnsi="Arial" w:cs="Arial"/>
          <w:color w:val="000000" w:themeColor="text1"/>
        </w:rPr>
      </w:pPr>
      <w:proofErr w:type="spellStart"/>
      <w:r w:rsidRPr="002329A9">
        <w:rPr>
          <w:rFonts w:ascii="Arial" w:eastAsia="Calibri" w:hAnsi="Arial" w:cs="Arial"/>
          <w:color w:val="000000" w:themeColor="text1"/>
        </w:rPr>
        <w:t>Ölçüm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cihazlarının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ve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sensörlerin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kombinasyonu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güç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(kW)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ve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enerji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(kWh)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için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aşağıda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belirtilen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ölçüm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zinciri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D34EF" w:rsidRPr="002329A9">
        <w:rPr>
          <w:rFonts w:ascii="Arial" w:eastAsia="Calibri" w:hAnsi="Arial" w:cs="Arial"/>
          <w:color w:val="000000" w:themeColor="text1"/>
        </w:rPr>
        <w:t>toplam</w:t>
      </w:r>
      <w:proofErr w:type="spellEnd"/>
      <w:r w:rsidR="001D34EF"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D34EF" w:rsidRPr="002329A9">
        <w:rPr>
          <w:rFonts w:ascii="Arial" w:eastAsia="Calibri" w:hAnsi="Arial" w:cs="Arial"/>
          <w:color w:val="000000" w:themeColor="text1"/>
        </w:rPr>
        <w:t>hassasiyeti</w:t>
      </w:r>
      <w:proofErr w:type="spellEnd"/>
      <w:r w:rsidR="001D34EF"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sağlamalıdır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>:</w:t>
      </w:r>
    </w:p>
    <w:p w:rsidR="00DA509F" w:rsidRPr="002329A9" w:rsidRDefault="00DA509F" w:rsidP="00DA509F">
      <w:pPr>
        <w:jc w:val="both"/>
        <w:rPr>
          <w:rFonts w:ascii="Arial" w:eastAsia="Calibri" w:hAnsi="Arial" w:cs="Arial"/>
          <w:color w:val="000000" w:themeColor="text1"/>
        </w:rPr>
      </w:pPr>
    </w:p>
    <w:p w:rsidR="00DA509F" w:rsidRPr="002329A9" w:rsidRDefault="00DA509F" w:rsidP="001D34E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 xml:space="preserve">IEC 61557-12'ye </w:t>
      </w:r>
      <w:proofErr w:type="spellStart"/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>göre</w:t>
      </w:r>
      <w:proofErr w:type="spellEnd"/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D34EF" w:rsidRPr="002329A9">
        <w:rPr>
          <w:rFonts w:ascii="Arial" w:hAnsi="Arial" w:cs="Arial"/>
          <w:b/>
          <w:color w:val="000000" w:themeColor="text1"/>
          <w:sz w:val="20"/>
          <w:szCs w:val="20"/>
        </w:rPr>
        <w:t>Class</w:t>
      </w:r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 xml:space="preserve"> 0.5:</w:t>
      </w:r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Toplam</w:t>
      </w:r>
      <w:proofErr w:type="spellEnd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ölçüm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zinciri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 xml:space="preserve">(PMD + </w:t>
      </w:r>
      <w:proofErr w:type="spellStart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akım</w:t>
      </w:r>
      <w:proofErr w:type="spellEnd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sensörleri</w:t>
      </w:r>
      <w:proofErr w:type="spellEnd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için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nominal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akımın</w:t>
      </w:r>
      <w:proofErr w:type="spellEnd"/>
      <w:r w:rsidR="00036712"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 xml:space="preserve">% 2’sinden % 120'sine </w:t>
      </w:r>
      <w:proofErr w:type="spellStart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kadar</w:t>
      </w:r>
      <w:proofErr w:type="spellEnd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DA509F" w:rsidRPr="002329A9" w:rsidRDefault="00DA509F" w:rsidP="001D34E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Yalnızca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ölçüm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cihaz</w:t>
      </w:r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ları</w:t>
      </w:r>
      <w:r w:rsidRPr="002329A9">
        <w:rPr>
          <w:rFonts w:ascii="Arial" w:hAnsi="Arial" w:cs="Arial"/>
          <w:color w:val="000000" w:themeColor="text1"/>
          <w:sz w:val="20"/>
          <w:szCs w:val="20"/>
        </w:rPr>
        <w:t>ı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için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IEC 61557-12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ANSI C12.20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uyarınca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 xml:space="preserve">Class </w:t>
      </w:r>
      <w:r w:rsidRPr="002329A9">
        <w:rPr>
          <w:rFonts w:ascii="Arial" w:hAnsi="Arial" w:cs="Arial"/>
          <w:color w:val="000000" w:themeColor="text1"/>
          <w:sz w:val="20"/>
          <w:szCs w:val="20"/>
        </w:rPr>
        <w:t>0.2</w:t>
      </w:r>
    </w:p>
    <w:p w:rsidR="00DA509F" w:rsidRPr="002329A9" w:rsidRDefault="00DA509F" w:rsidP="00DA509F">
      <w:pPr>
        <w:jc w:val="both"/>
        <w:rPr>
          <w:rFonts w:ascii="Arial" w:eastAsia="Calibri" w:hAnsi="Arial" w:cs="Arial"/>
          <w:color w:val="000000" w:themeColor="text1"/>
        </w:rPr>
      </w:pPr>
    </w:p>
    <w:p w:rsidR="00DA509F" w:rsidRPr="002329A9" w:rsidRDefault="00DA509F" w:rsidP="00DA509F">
      <w:pPr>
        <w:jc w:val="both"/>
        <w:rPr>
          <w:rFonts w:ascii="Arial" w:eastAsia="Calibri" w:hAnsi="Arial" w:cs="Arial"/>
          <w:color w:val="000000" w:themeColor="text1"/>
        </w:rPr>
      </w:pPr>
      <w:proofErr w:type="spellStart"/>
      <w:r w:rsidRPr="002329A9">
        <w:rPr>
          <w:rFonts w:ascii="Arial" w:eastAsia="Calibri" w:hAnsi="Arial" w:cs="Arial"/>
          <w:color w:val="000000" w:themeColor="text1"/>
        </w:rPr>
        <w:t>Ölçümler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aşağıdaki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2329A9">
        <w:rPr>
          <w:rFonts w:ascii="Arial" w:eastAsia="Calibri" w:hAnsi="Arial" w:cs="Arial"/>
          <w:color w:val="000000" w:themeColor="text1"/>
        </w:rPr>
        <w:t>değerler</w:t>
      </w:r>
      <w:r w:rsidR="001D34EF" w:rsidRPr="002329A9">
        <w:rPr>
          <w:rFonts w:ascii="Arial" w:eastAsia="Calibri" w:hAnsi="Arial" w:cs="Arial"/>
          <w:color w:val="000000" w:themeColor="text1"/>
        </w:rPr>
        <w:t>e</w:t>
      </w:r>
      <w:proofErr w:type="spellEnd"/>
      <w:r w:rsidR="001D34EF"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D34EF" w:rsidRPr="002329A9">
        <w:rPr>
          <w:rFonts w:ascii="Arial" w:eastAsia="Calibri" w:hAnsi="Arial" w:cs="Arial"/>
          <w:color w:val="000000" w:themeColor="text1"/>
        </w:rPr>
        <w:t>göre</w:t>
      </w:r>
      <w:proofErr w:type="spellEnd"/>
      <w:r w:rsidR="001D34EF" w:rsidRPr="002329A9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1D34EF" w:rsidRPr="002329A9">
        <w:rPr>
          <w:rFonts w:ascii="Arial" w:eastAsia="Calibri" w:hAnsi="Arial" w:cs="Arial"/>
          <w:color w:val="000000" w:themeColor="text1"/>
        </w:rPr>
        <w:t>yapılmalıdır</w:t>
      </w:r>
      <w:proofErr w:type="spellEnd"/>
      <w:r w:rsidRPr="002329A9">
        <w:rPr>
          <w:rFonts w:ascii="Arial" w:eastAsia="Calibri" w:hAnsi="Arial" w:cs="Arial"/>
          <w:color w:val="000000" w:themeColor="text1"/>
        </w:rPr>
        <w:t>:</w:t>
      </w:r>
    </w:p>
    <w:p w:rsidR="00DA509F" w:rsidRPr="002329A9" w:rsidRDefault="001D34EF" w:rsidP="00267D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Anlık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DA509F" w:rsidRPr="002329A9" w:rsidRDefault="00DA509F" w:rsidP="00267D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Maksimum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anlık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(zaman </w:t>
      </w:r>
      <w:proofErr w:type="spellStart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etiketli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>)</w:t>
      </w:r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DA509F" w:rsidRPr="002329A9" w:rsidRDefault="00DA509F" w:rsidP="00267D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29A9">
        <w:rPr>
          <w:rFonts w:ascii="Arial" w:hAnsi="Arial" w:cs="Arial"/>
          <w:color w:val="000000" w:themeColor="text1"/>
          <w:sz w:val="20"/>
          <w:szCs w:val="20"/>
        </w:rPr>
        <w:t>Min</w:t>
      </w:r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imum</w:t>
      </w:r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anlık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(zaman </w:t>
      </w:r>
      <w:proofErr w:type="spellStart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etiketli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DA509F" w:rsidRPr="002329A9" w:rsidRDefault="00DA509F" w:rsidP="00267D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Ortalamalar</w:t>
      </w:r>
      <w:proofErr w:type="spellEnd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DA509F" w:rsidRPr="002329A9" w:rsidRDefault="00DA509F" w:rsidP="00267D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Maksimum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ortalamalar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(zaman </w:t>
      </w:r>
      <w:proofErr w:type="spellStart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etiketli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DA509F" w:rsidRPr="002329A9" w:rsidRDefault="00DA509F" w:rsidP="00267D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Minimum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ortalamalar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(zaman </w:t>
      </w:r>
      <w:proofErr w:type="spellStart"/>
      <w:r w:rsidR="001D34EF" w:rsidRPr="002329A9">
        <w:rPr>
          <w:rFonts w:ascii="Arial" w:hAnsi="Arial" w:cs="Arial"/>
          <w:color w:val="000000" w:themeColor="text1"/>
          <w:sz w:val="20"/>
          <w:szCs w:val="20"/>
        </w:rPr>
        <w:t>etiketli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DA509F" w:rsidRPr="002329A9" w:rsidRDefault="00DA509F" w:rsidP="00267D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Sistem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üç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fazlı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sistem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için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ortalama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DA509F" w:rsidRPr="002329A9" w:rsidRDefault="00DA509F" w:rsidP="00A54BC0">
      <w:pPr>
        <w:jc w:val="both"/>
        <w:rPr>
          <w:rFonts w:ascii="Arial" w:eastAsia="Calibri" w:hAnsi="Arial" w:cs="Arial"/>
          <w:color w:val="000000" w:themeColor="text1"/>
        </w:rPr>
      </w:pPr>
    </w:p>
    <w:p w:rsidR="00455A2B" w:rsidRPr="002329A9" w:rsidRDefault="00455A2B" w:rsidP="00455A2B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>Genel</w:t>
      </w:r>
      <w:proofErr w:type="spellEnd"/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b/>
          <w:color w:val="000000" w:themeColor="text1"/>
          <w:sz w:val="20"/>
          <w:szCs w:val="20"/>
        </w:rPr>
        <w:t>ölçümler</w:t>
      </w:r>
      <w:proofErr w:type="spellEnd"/>
    </w:p>
    <w:p w:rsidR="00455A2B" w:rsidRPr="002329A9" w:rsidRDefault="00455A2B" w:rsidP="009E427A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Akım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frekans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gerilim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parametreleri</w:t>
      </w:r>
      <w:proofErr w:type="spellEnd"/>
    </w:p>
    <w:p w:rsidR="00455A2B" w:rsidRPr="002329A9" w:rsidRDefault="002329A9" w:rsidP="009E427A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Aktif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reaktif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görünür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55A2B" w:rsidRPr="002329A9">
        <w:rPr>
          <w:rFonts w:ascii="Arial" w:hAnsi="Arial" w:cs="Arial"/>
          <w:color w:val="000000" w:themeColor="text1"/>
          <w:sz w:val="20"/>
          <w:szCs w:val="20"/>
        </w:rPr>
        <w:t>güç</w:t>
      </w:r>
      <w:proofErr w:type="spellEnd"/>
      <w:r w:rsidR="00455A2B" w:rsidRPr="002329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455A2B" w:rsidRPr="002329A9">
        <w:rPr>
          <w:rFonts w:ascii="Arial" w:hAnsi="Arial" w:cs="Arial"/>
          <w:color w:val="000000" w:themeColor="text1"/>
          <w:sz w:val="20"/>
          <w:szCs w:val="20"/>
        </w:rPr>
        <w:t>güç</w:t>
      </w:r>
      <w:proofErr w:type="spellEnd"/>
      <w:r w:rsidR="00455A2B" w:rsidRP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55A2B" w:rsidRPr="002329A9">
        <w:rPr>
          <w:rFonts w:ascii="Arial" w:hAnsi="Arial" w:cs="Arial"/>
          <w:color w:val="000000" w:themeColor="text1"/>
          <w:sz w:val="20"/>
          <w:szCs w:val="20"/>
        </w:rPr>
        <w:t>faktörü</w:t>
      </w:r>
      <w:proofErr w:type="spellEnd"/>
      <w:r w:rsidR="00455A2B" w:rsidRPr="002329A9">
        <w:rPr>
          <w:rFonts w:ascii="Arial" w:hAnsi="Arial" w:cs="Arial"/>
          <w:color w:val="000000" w:themeColor="text1"/>
          <w:sz w:val="20"/>
          <w:szCs w:val="20"/>
        </w:rPr>
        <w:t xml:space="preserve">, cos phi </w:t>
      </w:r>
      <w:proofErr w:type="spellStart"/>
      <w:r w:rsidR="00455A2B" w:rsidRPr="002329A9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="00455A2B" w:rsidRPr="002329A9">
        <w:rPr>
          <w:rFonts w:ascii="Arial" w:hAnsi="Arial" w:cs="Arial"/>
          <w:color w:val="000000" w:themeColor="text1"/>
          <w:sz w:val="20"/>
          <w:szCs w:val="20"/>
        </w:rPr>
        <w:t xml:space="preserve"> tan phi</w:t>
      </w:r>
    </w:p>
    <w:p w:rsidR="00455A2B" w:rsidRPr="002329A9" w:rsidRDefault="00455A2B" w:rsidP="009E427A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29A9">
        <w:rPr>
          <w:rFonts w:ascii="Arial" w:hAnsi="Arial" w:cs="Arial"/>
          <w:color w:val="000000" w:themeColor="text1"/>
          <w:sz w:val="20"/>
          <w:szCs w:val="20"/>
        </w:rPr>
        <w:t xml:space="preserve">4 </w:t>
      </w:r>
      <w:proofErr w:type="spellStart"/>
      <w:r w:rsidR="002329A9">
        <w:rPr>
          <w:rFonts w:ascii="Arial" w:hAnsi="Arial" w:cs="Arial"/>
          <w:color w:val="000000" w:themeColor="text1"/>
          <w:sz w:val="20"/>
          <w:szCs w:val="20"/>
        </w:rPr>
        <w:t>bölgede</w:t>
      </w:r>
      <w:proofErr w:type="spellEnd"/>
      <w:r w:rsid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329A9">
        <w:rPr>
          <w:rFonts w:ascii="Arial" w:hAnsi="Arial" w:cs="Arial"/>
          <w:color w:val="000000" w:themeColor="text1"/>
          <w:sz w:val="20"/>
          <w:szCs w:val="20"/>
        </w:rPr>
        <w:t>ölçüm</w:t>
      </w:r>
      <w:proofErr w:type="spellEnd"/>
      <w:r w:rsid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329A9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2329A9">
        <w:rPr>
          <w:rFonts w:ascii="Arial" w:hAnsi="Arial" w:cs="Arial"/>
          <w:color w:val="000000" w:themeColor="text1"/>
          <w:sz w:val="20"/>
          <w:szCs w:val="20"/>
        </w:rPr>
        <w:t>tüketim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>/</w:t>
      </w:r>
      <w:proofErr w:type="spellStart"/>
      <w:r w:rsidR="002329A9">
        <w:rPr>
          <w:rFonts w:ascii="Arial" w:hAnsi="Arial" w:cs="Arial"/>
          <w:color w:val="000000" w:themeColor="text1"/>
          <w:sz w:val="20"/>
          <w:szCs w:val="20"/>
        </w:rPr>
        <w:t>üretim</w:t>
      </w:r>
      <w:proofErr w:type="spellEnd"/>
      <w:r w:rsid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329A9">
        <w:rPr>
          <w:rFonts w:ascii="Arial" w:hAnsi="Arial" w:cs="Arial"/>
          <w:color w:val="000000" w:themeColor="text1"/>
          <w:sz w:val="20"/>
          <w:szCs w:val="20"/>
        </w:rPr>
        <w:t>güçleri</w:t>
      </w:r>
      <w:proofErr w:type="spellEnd"/>
      <w:r w:rsidRPr="002329A9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455A2B" w:rsidRPr="002329A9" w:rsidRDefault="002329A9" w:rsidP="009E427A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Tahmin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talep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55A2B" w:rsidRPr="002329A9">
        <w:rPr>
          <w:rFonts w:ascii="Arial" w:hAnsi="Arial" w:cs="Arial"/>
          <w:color w:val="000000" w:themeColor="text1"/>
          <w:sz w:val="20"/>
          <w:szCs w:val="20"/>
        </w:rPr>
        <w:t>gücü</w:t>
      </w:r>
      <w:proofErr w:type="spellEnd"/>
    </w:p>
    <w:p w:rsidR="00455A2B" w:rsidRPr="00455A2B" w:rsidRDefault="00455A2B" w:rsidP="00455A2B">
      <w:pPr>
        <w:autoSpaceDE w:val="0"/>
        <w:autoSpaceDN w:val="0"/>
        <w:adjustRightInd w:val="0"/>
        <w:rPr>
          <w:rFonts w:ascii="Arial" w:eastAsia="Calibri" w:hAnsi="Arial" w:cs="Arial"/>
          <w:b/>
          <w:color w:val="000000" w:themeColor="text1"/>
        </w:rPr>
      </w:pPr>
    </w:p>
    <w:p w:rsidR="00455A2B" w:rsidRPr="00455A2B" w:rsidRDefault="000700AD" w:rsidP="00455A2B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Enerji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ölç</w:t>
      </w:r>
      <w:r w:rsidR="00455A2B" w:rsidRPr="00455A2B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>
        <w:rPr>
          <w:rFonts w:ascii="Arial" w:hAnsi="Arial" w:cs="Arial"/>
          <w:b/>
          <w:color w:val="000000" w:themeColor="text1"/>
          <w:sz w:val="20"/>
          <w:szCs w:val="20"/>
        </w:rPr>
        <w:t>e</w:t>
      </w:r>
      <w:proofErr w:type="spellEnd"/>
    </w:p>
    <w:p w:rsidR="00455A2B" w:rsidRPr="00455A2B" w:rsidRDefault="00455A2B" w:rsidP="00232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Aktif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(+/-),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reaktif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(+/-, </w:t>
      </w:r>
      <w:proofErr w:type="spellStart"/>
      <w:r w:rsidR="002329A9">
        <w:rPr>
          <w:rFonts w:ascii="Arial" w:hAnsi="Arial" w:cs="Arial"/>
          <w:color w:val="000000" w:themeColor="text1"/>
          <w:sz w:val="20"/>
          <w:szCs w:val="20"/>
        </w:rPr>
        <w:t>artçıl</w:t>
      </w:r>
      <w:proofErr w:type="spellEnd"/>
      <w:r w:rsid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329A9">
        <w:rPr>
          <w:rFonts w:ascii="Arial" w:hAnsi="Arial" w:cs="Arial"/>
          <w:color w:val="000000" w:themeColor="text1"/>
          <w:sz w:val="20"/>
          <w:szCs w:val="20"/>
        </w:rPr>
        <w:t>öncül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görün</w:t>
      </w:r>
      <w:r w:rsidR="002329A9">
        <w:rPr>
          <w:rFonts w:ascii="Arial" w:hAnsi="Arial" w:cs="Arial"/>
          <w:color w:val="000000" w:themeColor="text1"/>
          <w:sz w:val="20"/>
          <w:szCs w:val="20"/>
        </w:rPr>
        <w:t>ür</w:t>
      </w:r>
      <w:proofErr w:type="spellEnd"/>
      <w:r w:rsidR="002329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enerjiler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kısmi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toplam</w:t>
      </w:r>
      <w:proofErr w:type="spellEnd"/>
    </w:p>
    <w:p w:rsidR="00455A2B" w:rsidRPr="00455A2B" w:rsidRDefault="00455A2B" w:rsidP="00232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Yük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eğrileri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Talep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profilleri</w:t>
      </w:r>
      <w:proofErr w:type="spellEnd"/>
    </w:p>
    <w:p w:rsidR="00455A2B" w:rsidRPr="00455A2B" w:rsidRDefault="00455A2B" w:rsidP="00232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Çoklu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tarife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maksimum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8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tarife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455A2B" w:rsidRPr="00455A2B" w:rsidRDefault="00455A2B" w:rsidP="00455A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455A2B" w:rsidRPr="00455A2B" w:rsidRDefault="00455A2B" w:rsidP="00455A2B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455A2B">
        <w:rPr>
          <w:rFonts w:ascii="Arial" w:hAnsi="Arial" w:cs="Arial"/>
          <w:b/>
          <w:color w:val="000000" w:themeColor="text1"/>
          <w:sz w:val="20"/>
          <w:szCs w:val="20"/>
        </w:rPr>
        <w:t>Güç</w:t>
      </w:r>
      <w:proofErr w:type="spellEnd"/>
      <w:r w:rsidRPr="00455A2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b/>
          <w:color w:val="000000" w:themeColor="text1"/>
          <w:sz w:val="20"/>
          <w:szCs w:val="20"/>
        </w:rPr>
        <w:t>kalitesi</w:t>
      </w:r>
      <w:proofErr w:type="spellEnd"/>
      <w:r w:rsidRPr="00455A2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b/>
          <w:color w:val="000000" w:themeColor="text1"/>
          <w:sz w:val="20"/>
          <w:szCs w:val="20"/>
        </w:rPr>
        <w:t>analizi</w:t>
      </w:r>
      <w:proofErr w:type="spellEnd"/>
    </w:p>
    <w:p w:rsidR="00455A2B" w:rsidRPr="00455A2B" w:rsidRDefault="00455A2B" w:rsidP="00232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Gerilim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akım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için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THD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700AD">
        <w:rPr>
          <w:rFonts w:ascii="Arial" w:hAnsi="Arial" w:cs="Arial"/>
          <w:color w:val="000000" w:themeColor="text1"/>
          <w:sz w:val="20"/>
          <w:szCs w:val="20"/>
        </w:rPr>
        <w:t>ayrı</w:t>
      </w:r>
      <w:proofErr w:type="spellEnd"/>
      <w:r w:rsidR="000700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harmonikler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(63'e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kadar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455A2B" w:rsidRPr="00455A2B" w:rsidRDefault="00455A2B" w:rsidP="00232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Gerilim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akım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için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dengesizlik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simetrik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bileşenler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doğrudan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ters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700AD">
        <w:rPr>
          <w:rFonts w:ascii="Arial" w:hAnsi="Arial" w:cs="Arial"/>
          <w:color w:val="000000" w:themeColor="text1"/>
          <w:sz w:val="20"/>
          <w:szCs w:val="20"/>
        </w:rPr>
        <w:t>eşkutuplu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455A2B" w:rsidRPr="00455A2B" w:rsidRDefault="00455A2B" w:rsidP="00232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Gerilim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akım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için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tepe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faktörü</w:t>
      </w:r>
      <w:proofErr w:type="spellEnd"/>
    </w:p>
    <w:p w:rsidR="00455A2B" w:rsidRPr="00455A2B" w:rsidRDefault="00455A2B" w:rsidP="00232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K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faktörü</w:t>
      </w:r>
      <w:proofErr w:type="spellEnd"/>
    </w:p>
    <w:p w:rsidR="00455A2B" w:rsidRPr="00455A2B" w:rsidRDefault="00455A2B" w:rsidP="00232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Yarım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döngü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örnekleme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oranına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700AD">
        <w:rPr>
          <w:rFonts w:ascii="Arial" w:hAnsi="Arial" w:cs="Arial"/>
          <w:color w:val="000000" w:themeColor="text1"/>
          <w:sz w:val="20"/>
          <w:szCs w:val="20"/>
        </w:rPr>
        <w:t>dayalı</w:t>
      </w:r>
      <w:proofErr w:type="spellEnd"/>
      <w:r w:rsidR="000700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EN 50160 </w:t>
      </w:r>
      <w:proofErr w:type="spellStart"/>
      <w:r w:rsidR="000700AD">
        <w:rPr>
          <w:rFonts w:ascii="Arial" w:hAnsi="Arial" w:cs="Arial"/>
          <w:color w:val="000000" w:themeColor="text1"/>
          <w:sz w:val="20"/>
          <w:szCs w:val="20"/>
        </w:rPr>
        <w:t>standardına</w:t>
      </w:r>
      <w:proofErr w:type="spellEnd"/>
      <w:r w:rsidR="000700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74801">
        <w:rPr>
          <w:rFonts w:ascii="Arial" w:hAnsi="Arial" w:cs="Arial"/>
          <w:color w:val="000000" w:themeColor="text1"/>
          <w:sz w:val="20"/>
          <w:szCs w:val="20"/>
        </w:rPr>
        <w:t>uygun</w:t>
      </w:r>
      <w:proofErr w:type="spellEnd"/>
      <w:r w:rsidR="00B7480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olay</w:t>
      </w:r>
      <w:proofErr w:type="spellEnd"/>
      <w:r w:rsidR="00B7480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74801">
        <w:rPr>
          <w:rFonts w:ascii="Arial" w:hAnsi="Arial" w:cs="Arial"/>
          <w:color w:val="000000" w:themeColor="text1"/>
          <w:sz w:val="20"/>
          <w:szCs w:val="20"/>
        </w:rPr>
        <w:t>kayıtları</w:t>
      </w:r>
      <w:proofErr w:type="spellEnd"/>
      <w:r w:rsidR="00B7480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5A2B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gerilim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düşüşleri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>/</w:t>
      </w:r>
      <w:proofErr w:type="spellStart"/>
      <w:r w:rsidR="00B74801">
        <w:rPr>
          <w:rFonts w:ascii="Arial" w:hAnsi="Arial" w:cs="Arial"/>
          <w:color w:val="000000" w:themeColor="text1"/>
          <w:sz w:val="20"/>
          <w:szCs w:val="20"/>
        </w:rPr>
        <w:t>çökmeleri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yükselmeleri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kesintileri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295634" w:rsidRPr="002329A9" w:rsidRDefault="00455A2B" w:rsidP="00232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Yarım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döngü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örnekleme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oranına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dayalı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aşırı</w:t>
      </w:r>
      <w:proofErr w:type="spellEnd"/>
      <w:r w:rsidRPr="00455A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55A2B">
        <w:rPr>
          <w:rFonts w:ascii="Arial" w:hAnsi="Arial" w:cs="Arial"/>
          <w:color w:val="000000" w:themeColor="text1"/>
          <w:sz w:val="20"/>
          <w:szCs w:val="20"/>
        </w:rPr>
        <w:t>akımlar</w:t>
      </w:r>
      <w:proofErr w:type="spellEnd"/>
    </w:p>
    <w:p w:rsidR="00A31B7A" w:rsidRPr="008A4C64" w:rsidRDefault="00A31B7A" w:rsidP="00455A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A31B7A" w:rsidRPr="008A4C64" w:rsidRDefault="00A31B7A" w:rsidP="00A31B7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8A4C64">
        <w:rPr>
          <w:rFonts w:ascii="Arial" w:hAnsi="Arial" w:cs="Arial"/>
          <w:b/>
          <w:color w:val="000000" w:themeColor="text1"/>
          <w:sz w:val="20"/>
          <w:szCs w:val="20"/>
        </w:rPr>
        <w:t>Alarmlar</w:t>
      </w:r>
      <w:proofErr w:type="spellEnd"/>
    </w:p>
    <w:p w:rsidR="00A31B7A" w:rsidRPr="008A4C64" w:rsidRDefault="00605556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Bir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elektrik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parametresi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için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anlık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veya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ortalama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değerlere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göre</w:t>
      </w:r>
      <w:proofErr w:type="spellEnd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8 </w:t>
      </w:r>
      <w:r>
        <w:rPr>
          <w:rFonts w:ascii="Arial" w:hAnsi="Arial" w:cs="Arial"/>
          <w:color w:val="000000" w:themeColor="text1"/>
          <w:sz w:val="20"/>
          <w:szCs w:val="20"/>
          <w:lang w:bidi="ar-SA"/>
        </w:rPr>
        <w:t>-</w:t>
      </w:r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zaman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etiketli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- </w:t>
      </w:r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alarm</w:t>
      </w:r>
    </w:p>
    <w:p w:rsidR="00A31B7A" w:rsidRPr="008A4C64" w:rsidRDefault="00A31B7A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Dijital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bir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girişin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durumundaki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değişiklikler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için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4 alarm</w:t>
      </w:r>
    </w:p>
    <w:p w:rsidR="00A31B7A" w:rsidRPr="008A4C64" w:rsidRDefault="00605556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Mantıksal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(Boolean)</w:t>
      </w:r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alarm </w:t>
      </w:r>
      <w:proofErr w:type="spellStart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kombinasyonları</w:t>
      </w:r>
      <w:r>
        <w:rPr>
          <w:rFonts w:ascii="Arial" w:hAnsi="Arial" w:cs="Arial"/>
          <w:color w:val="000000" w:themeColor="text1"/>
          <w:sz w:val="20"/>
          <w:szCs w:val="20"/>
          <w:lang w:bidi="ar-SA"/>
        </w:rPr>
        <w:t>nın</w:t>
      </w:r>
      <w:proofErr w:type="spellEnd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olasılı</w:t>
      </w:r>
      <w:r>
        <w:rPr>
          <w:rFonts w:ascii="Arial" w:hAnsi="Arial" w:cs="Arial"/>
          <w:color w:val="000000" w:themeColor="text1"/>
          <w:sz w:val="20"/>
          <w:szCs w:val="20"/>
          <w:lang w:bidi="ar-SA"/>
        </w:rPr>
        <w:t>kları</w:t>
      </w:r>
      <w:proofErr w:type="spellEnd"/>
    </w:p>
    <w:p w:rsidR="00A31B7A" w:rsidRPr="008A4C64" w:rsidRDefault="00E17E05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Tahmini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güç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akıllı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alarm</w:t>
      </w:r>
    </w:p>
    <w:p w:rsidR="00A31B7A" w:rsidRPr="008A4C64" w:rsidRDefault="00A31B7A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Sistem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alarmı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(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sensör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bağlantısının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kesilmesi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vb.)</w:t>
      </w:r>
    </w:p>
    <w:p w:rsidR="00A31B7A" w:rsidRPr="008A4C64" w:rsidRDefault="00A31B7A" w:rsidP="00A31B7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A31B7A" w:rsidRPr="008A4C64" w:rsidRDefault="00A31B7A" w:rsidP="00A31B7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8A4C64">
        <w:rPr>
          <w:rFonts w:ascii="Arial" w:hAnsi="Arial" w:cs="Arial"/>
          <w:b/>
          <w:color w:val="000000" w:themeColor="text1"/>
          <w:sz w:val="20"/>
          <w:szCs w:val="20"/>
        </w:rPr>
        <w:t>Gelişmiş</w:t>
      </w:r>
      <w:proofErr w:type="spellEnd"/>
      <w:r w:rsidRPr="008A4C6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8A4C64">
        <w:rPr>
          <w:rFonts w:ascii="Arial" w:hAnsi="Arial" w:cs="Arial"/>
          <w:b/>
          <w:color w:val="000000" w:themeColor="text1"/>
          <w:sz w:val="20"/>
          <w:szCs w:val="20"/>
        </w:rPr>
        <w:t>işlevler</w:t>
      </w:r>
      <w:proofErr w:type="spellEnd"/>
      <w:r w:rsidRPr="008A4C64">
        <w:rPr>
          <w:rFonts w:ascii="Arial" w:hAnsi="Arial" w:cs="Arial"/>
          <w:b/>
          <w:color w:val="000000" w:themeColor="text1"/>
          <w:sz w:val="20"/>
          <w:szCs w:val="20"/>
        </w:rPr>
        <w:t xml:space="preserve"> (600A'ya </w:t>
      </w:r>
      <w:proofErr w:type="spellStart"/>
      <w:r w:rsidRPr="008A4C64">
        <w:rPr>
          <w:rFonts w:ascii="Arial" w:hAnsi="Arial" w:cs="Arial"/>
          <w:b/>
          <w:color w:val="000000" w:themeColor="text1"/>
          <w:sz w:val="20"/>
          <w:szCs w:val="20"/>
        </w:rPr>
        <w:t>kadar</w:t>
      </w:r>
      <w:proofErr w:type="spellEnd"/>
      <w:r w:rsidRPr="008A4C64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:rsidR="00A31B7A" w:rsidRPr="008A4C64" w:rsidRDefault="00A31B7A" w:rsidP="008A4C64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Yardımcı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kontak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kullan</w:t>
      </w:r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maya</w:t>
      </w:r>
      <w:proofErr w:type="spellEnd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ihtiyaç</w:t>
      </w:r>
      <w:proofErr w:type="spellEnd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duymadan</w:t>
      </w:r>
      <w:proofErr w:type="spellEnd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akım</w:t>
      </w:r>
      <w:proofErr w:type="spellEnd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koruma</w:t>
      </w:r>
      <w:proofErr w:type="spellEnd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cihazlarının</w:t>
      </w:r>
      <w:proofErr w:type="spellEnd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(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açık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/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kapalı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konum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,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a</w:t>
      </w:r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çma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durumu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,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açma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ve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çalışma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sayıları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)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durumunun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izlen</w:t>
      </w:r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ebil</w:t>
      </w:r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mesi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. Bu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fonksiyon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,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tüm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marka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ve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tipteki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akım</w:t>
      </w:r>
      <w:proofErr w:type="spellEnd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koruyucu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cihazlarla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uyumlu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olacaktır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.</w:t>
      </w:r>
    </w:p>
    <w:p w:rsidR="00A31B7A" w:rsidRPr="008A4C64" w:rsidRDefault="00A31B7A" w:rsidP="008A4C64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Yüksüz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koşullarda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bile PMD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üzerindeki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bir</w:t>
      </w:r>
      <w:proofErr w:type="spellEnd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düğmeye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basarak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kablolama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hatalarının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elektronik</w:t>
      </w:r>
      <w:proofErr w:type="spellEnd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>olarak</w:t>
      </w:r>
      <w:proofErr w:type="spellEnd"/>
      <w:r w:rsidR="00C962AF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düzeltmesi</w:t>
      </w:r>
      <w:proofErr w:type="spellEnd"/>
    </w:p>
    <w:p w:rsidR="00A31B7A" w:rsidRPr="008A4C64" w:rsidRDefault="00A31B7A" w:rsidP="00A31B7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A31B7A" w:rsidRPr="008A4C64" w:rsidRDefault="00A31B7A" w:rsidP="00A31B7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8A4C64">
        <w:rPr>
          <w:rFonts w:ascii="Arial" w:hAnsi="Arial" w:cs="Arial"/>
          <w:b/>
          <w:color w:val="000000" w:themeColor="text1"/>
          <w:sz w:val="20"/>
          <w:szCs w:val="20"/>
        </w:rPr>
        <w:t xml:space="preserve">Veri </w:t>
      </w:r>
      <w:proofErr w:type="spellStart"/>
      <w:r w:rsidRPr="008A4C64">
        <w:rPr>
          <w:rFonts w:ascii="Arial" w:hAnsi="Arial" w:cs="Arial"/>
          <w:b/>
          <w:color w:val="000000" w:themeColor="text1"/>
          <w:sz w:val="20"/>
          <w:szCs w:val="20"/>
        </w:rPr>
        <w:t>kaydı</w:t>
      </w:r>
      <w:proofErr w:type="spellEnd"/>
    </w:p>
    <w:p w:rsidR="00A31B7A" w:rsidRPr="008A4C64" w:rsidRDefault="00A31B7A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Değiş</w:t>
      </w:r>
      <w:r w:rsidR="00F16466">
        <w:rPr>
          <w:rFonts w:ascii="Arial" w:hAnsi="Arial" w:cs="Arial"/>
          <w:color w:val="000000" w:themeColor="text1"/>
          <w:sz w:val="20"/>
          <w:szCs w:val="20"/>
          <w:lang w:bidi="ar-SA"/>
        </w:rPr>
        <w:t>tirilebilir</w:t>
      </w:r>
      <w:proofErr w:type="spellEnd"/>
      <w:r w:rsid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entegrasyon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periyodu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ile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ortalama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elektrik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değerlerinin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kaydı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(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yapılandırılabilir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: U, F, I, P, Q, S, PF, THD, </w:t>
      </w:r>
      <w:proofErr w:type="spellStart"/>
      <w:r w:rsidR="00F16466">
        <w:rPr>
          <w:rFonts w:ascii="Arial" w:hAnsi="Arial" w:cs="Arial"/>
          <w:color w:val="000000" w:themeColor="text1"/>
          <w:sz w:val="20"/>
          <w:szCs w:val="20"/>
          <w:lang w:bidi="ar-SA"/>
        </w:rPr>
        <w:t>Tepe</w:t>
      </w:r>
      <w:proofErr w:type="spellEnd"/>
      <w:r w:rsid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F16466">
        <w:rPr>
          <w:rFonts w:ascii="Arial" w:hAnsi="Arial" w:cs="Arial"/>
          <w:color w:val="000000" w:themeColor="text1"/>
          <w:sz w:val="20"/>
          <w:szCs w:val="20"/>
          <w:lang w:bidi="ar-SA"/>
        </w:rPr>
        <w:t>F</w:t>
      </w:r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aktörü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, K-</w:t>
      </w:r>
      <w:proofErr w:type="spellStart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Faktörü</w:t>
      </w:r>
      <w:proofErr w:type="spellEnd"/>
      <w:r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)</w:t>
      </w:r>
    </w:p>
    <w:p w:rsidR="00A31B7A" w:rsidRPr="008A4C64" w:rsidRDefault="00F16466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r>
        <w:rPr>
          <w:rFonts w:ascii="Arial" w:hAnsi="Arial" w:cs="Arial"/>
          <w:color w:val="000000" w:themeColor="text1"/>
          <w:sz w:val="20"/>
          <w:szCs w:val="20"/>
          <w:lang w:bidi="ar-SA"/>
        </w:rPr>
        <w:t>Min</w:t>
      </w:r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/</w:t>
      </w:r>
      <w:proofErr w:type="spellStart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maks</w:t>
      </w:r>
      <w:proofErr w:type="spellEnd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elektrik</w:t>
      </w:r>
      <w:r>
        <w:rPr>
          <w:rFonts w:ascii="Arial" w:hAnsi="Arial" w:cs="Arial"/>
          <w:color w:val="000000" w:themeColor="text1"/>
          <w:sz w:val="20"/>
          <w:szCs w:val="20"/>
          <w:lang w:bidi="ar-SA"/>
        </w:rPr>
        <w:t>sel</w:t>
      </w:r>
      <w:proofErr w:type="spellEnd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değerlerin</w:t>
      </w:r>
      <w:proofErr w:type="spellEnd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kaydı</w:t>
      </w:r>
      <w:proofErr w:type="spellEnd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>ve</w:t>
      </w:r>
      <w:proofErr w:type="spellEnd"/>
      <w:r w:rsidR="00A31B7A" w:rsidRPr="008A4C64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zaman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etiketi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bidi="ar-SA"/>
        </w:rPr>
        <w:t>,</w:t>
      </w:r>
    </w:p>
    <w:p w:rsidR="00A31B7A" w:rsidRPr="00F16466" w:rsidRDefault="00A31B7A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Ölçüm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alarmlarının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kaydı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,</w:t>
      </w:r>
    </w:p>
    <w:p w:rsidR="00A31B7A" w:rsidRPr="00F16466" w:rsidRDefault="00A31B7A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EN 50160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olaylarının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ve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aşırı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akımların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kaydı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,</w:t>
      </w:r>
    </w:p>
    <w:p w:rsidR="00A31B7A" w:rsidRPr="00F16466" w:rsidRDefault="00A31B7A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bidi="ar-SA"/>
        </w:rPr>
      </w:pP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Sistem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alarmlarının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kaydı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bidi="ar-SA"/>
        </w:rPr>
        <w:t>,</w:t>
      </w:r>
    </w:p>
    <w:p w:rsidR="00A31B7A" w:rsidRPr="00F16466" w:rsidRDefault="00A31B7A" w:rsidP="00A31B7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A31B7A" w:rsidRPr="00F16466" w:rsidRDefault="00A31B7A" w:rsidP="00A31B7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F16466">
        <w:rPr>
          <w:rFonts w:ascii="Arial" w:hAnsi="Arial" w:cs="Arial"/>
          <w:b/>
          <w:color w:val="000000" w:themeColor="text1"/>
          <w:sz w:val="20"/>
          <w:szCs w:val="20"/>
        </w:rPr>
        <w:t>Girişler</w:t>
      </w:r>
      <w:proofErr w:type="spellEnd"/>
      <w:r w:rsidRPr="00F16466">
        <w:rPr>
          <w:rFonts w:ascii="Arial" w:hAnsi="Arial" w:cs="Arial"/>
          <w:b/>
          <w:color w:val="000000" w:themeColor="text1"/>
          <w:sz w:val="20"/>
          <w:szCs w:val="20"/>
        </w:rPr>
        <w:t xml:space="preserve"> / </w:t>
      </w:r>
      <w:proofErr w:type="spellStart"/>
      <w:r w:rsidRPr="00F16466">
        <w:rPr>
          <w:rFonts w:ascii="Arial" w:hAnsi="Arial" w:cs="Arial"/>
          <w:b/>
          <w:color w:val="000000" w:themeColor="text1"/>
          <w:sz w:val="20"/>
          <w:szCs w:val="20"/>
        </w:rPr>
        <w:t>Çıkışlar</w:t>
      </w:r>
      <w:proofErr w:type="spellEnd"/>
    </w:p>
    <w:p w:rsidR="00A31B7A" w:rsidRPr="00F16466" w:rsidRDefault="00A31B7A" w:rsidP="00A31B7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val="fr-FR" w:bidi="ar-SA"/>
        </w:rPr>
      </w:pPr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2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sabit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dijital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giriş</w:t>
      </w:r>
      <w:proofErr w:type="spellEnd"/>
    </w:p>
    <w:p w:rsidR="00A31B7A" w:rsidRPr="00F16466" w:rsidRDefault="00A31B7A" w:rsidP="00455A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A31B7A" w:rsidRPr="00F16466" w:rsidRDefault="00A31B7A" w:rsidP="00455A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3C722C" w:rsidRPr="00F16466" w:rsidRDefault="003C722C" w:rsidP="00295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F16466" w:rsidRPr="00F16466" w:rsidRDefault="00F16466" w:rsidP="00F16466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F16466">
        <w:rPr>
          <w:rFonts w:ascii="Arial" w:hAnsi="Arial" w:cs="Arial"/>
          <w:b/>
          <w:color w:val="000000" w:themeColor="text1"/>
          <w:sz w:val="20"/>
          <w:szCs w:val="20"/>
        </w:rPr>
        <w:t>Haberleşme</w:t>
      </w:r>
      <w:proofErr w:type="spellEnd"/>
    </w:p>
    <w:p w:rsidR="00F16466" w:rsidRPr="00F16466" w:rsidRDefault="00C6428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val="fr-FR" w:bidi="ar-SA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Sabit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Modbus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RS485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iletişimi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(DIRIS B RS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sürümü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)</w:t>
      </w:r>
    </w:p>
    <w:p w:rsidR="00F16466" w:rsidRPr="00F16466" w:rsidRDefault="00C6428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val="fr-FR" w:bidi="ar-SA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Sabit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kablosuz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iletişim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, 300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m</w:t>
      </w:r>
      <w:r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etre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menzil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ve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868 MHz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radyo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frekansı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(DIRIS B RF </w:t>
      </w:r>
      <w:proofErr w:type="spellStart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versiyonu</w:t>
      </w:r>
      <w:proofErr w:type="spellEnd"/>
      <w:r w:rsidR="00F16466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)</w:t>
      </w:r>
    </w:p>
    <w:p w:rsidR="00F16466" w:rsidRPr="00F16466" w:rsidRDefault="00F1646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val="fr-FR" w:bidi="ar-SA"/>
        </w:rPr>
      </w:pP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Diğer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protokoller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için</w:t>
      </w:r>
      <w:proofErr w:type="spellEnd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isteğe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bağlı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olarak</w:t>
      </w:r>
      <w:proofErr w:type="spellEnd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modül</w:t>
      </w:r>
      <w:proofErr w:type="spellEnd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eklenebilmelidir</w:t>
      </w:r>
      <w:proofErr w:type="spellEnd"/>
    </w:p>
    <w:p w:rsidR="00F16466" w:rsidRPr="00F16466" w:rsidRDefault="00F1646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  <w:sz w:val="20"/>
          <w:szCs w:val="20"/>
          <w:lang w:val="fr-FR" w:bidi="ar-SA"/>
        </w:rPr>
      </w:pPr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RS485-RF/</w:t>
      </w:r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Ethernet DIRIS Gateway (</w:t>
      </w:r>
      <w:proofErr w:type="spellStart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ayrı</w:t>
      </w:r>
      <w:proofErr w:type="spellEnd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077243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teknik</w:t>
      </w:r>
      <w:proofErr w:type="spellEnd"/>
      <w:r w:rsidR="00077243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077243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özellik</w:t>
      </w:r>
      <w:proofErr w:type="spellEnd"/>
      <w:r w:rsidR="00077243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077243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belgeleri</w:t>
      </w:r>
      <w:proofErr w:type="spellEnd"/>
      <w:r w:rsidR="00077243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077243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mevcuttur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)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çoklu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ürün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uygulamaları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ve</w:t>
      </w:r>
      <w:proofErr w:type="spellEnd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A02F09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otomatik</w:t>
      </w:r>
      <w:proofErr w:type="spellEnd"/>
      <w:r w:rsidR="00A02F09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A02F09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zaman</w:t>
      </w:r>
      <w:proofErr w:type="spellEnd"/>
      <w:r w:rsidR="00A02F09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A02F09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senkronizasyonunu</w:t>
      </w:r>
      <w:proofErr w:type="spellEnd"/>
      <w:r w:rsidR="00A02F09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A02F09"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etkinleştir</w:t>
      </w:r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me</w:t>
      </w:r>
      <w:proofErr w:type="spellEnd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için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yerleşik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bir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web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sunucusuna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sahip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 xml:space="preserve"> </w:t>
      </w:r>
      <w:proofErr w:type="spellStart"/>
      <w:r w:rsidR="00A02F09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olmalıdır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  <w:lang w:val="fr-FR" w:bidi="ar-SA"/>
        </w:rPr>
        <w:t>.</w:t>
      </w:r>
    </w:p>
    <w:p w:rsidR="00F16466" w:rsidRPr="00F16466" w:rsidRDefault="00F16466" w:rsidP="00F164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lang w:val="fr-FR"/>
        </w:rPr>
      </w:pPr>
    </w:p>
    <w:p w:rsidR="00F16466" w:rsidRPr="00F16466" w:rsidRDefault="00F16466" w:rsidP="00F16466">
      <w:pPr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4"/>
        </w:rPr>
      </w:pPr>
      <w:proofErr w:type="spellStart"/>
      <w:r w:rsidRPr="00F16466">
        <w:rPr>
          <w:rFonts w:ascii="Arial" w:hAnsi="Arial" w:cs="Arial"/>
          <w:b/>
          <w:color w:val="000000" w:themeColor="text1"/>
          <w:sz w:val="24"/>
        </w:rPr>
        <w:t>Seçenekler</w:t>
      </w:r>
      <w:proofErr w:type="spellEnd"/>
    </w:p>
    <w:p w:rsidR="00F16466" w:rsidRPr="00F16466" w:rsidRDefault="00F16466" w:rsidP="00F164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lang w:val="fr-FR"/>
        </w:rPr>
      </w:pPr>
    </w:p>
    <w:p w:rsidR="00F16466" w:rsidRPr="00F16466" w:rsidRDefault="00C97357" w:rsidP="00F164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lang w:val="fr-FR"/>
        </w:rPr>
      </w:pPr>
      <w:proofErr w:type="spellStart"/>
      <w:r>
        <w:rPr>
          <w:rFonts w:ascii="Arial" w:eastAsia="Calibri" w:hAnsi="Arial" w:cs="Arial"/>
          <w:color w:val="000000" w:themeColor="text1"/>
          <w:lang w:val="fr-FR"/>
        </w:rPr>
        <w:t>İhtiyaç</w:t>
      </w:r>
      <w:proofErr w:type="spellEnd"/>
      <w:r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fr-FR"/>
        </w:rPr>
        <w:t>halinde</w:t>
      </w:r>
      <w:proofErr w:type="spellEnd"/>
      <w:r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fr-FR"/>
        </w:rPr>
        <w:t>ö</w:t>
      </w:r>
      <w:r w:rsidR="00F16466" w:rsidRPr="00F16466">
        <w:rPr>
          <w:rFonts w:ascii="Arial" w:eastAsia="Calibri" w:hAnsi="Arial" w:cs="Arial"/>
          <w:color w:val="000000" w:themeColor="text1"/>
          <w:lang w:val="fr-FR"/>
        </w:rPr>
        <w:t>lçümlerin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fr-FR"/>
        </w:rPr>
        <w:t>mahalde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>görselleştirilmesi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>için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>PMD'ye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>isteğe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>bağlı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fr-FR"/>
        </w:rPr>
        <w:t>olarak</w:t>
      </w:r>
      <w:proofErr w:type="spellEnd"/>
      <w:r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fr-FR"/>
        </w:rPr>
        <w:t>e</w:t>
      </w:r>
      <w:r w:rsidR="00F16466" w:rsidRPr="00F16466">
        <w:rPr>
          <w:rFonts w:ascii="Arial" w:eastAsia="Calibri" w:hAnsi="Arial" w:cs="Arial"/>
          <w:color w:val="000000" w:themeColor="text1"/>
          <w:lang w:val="fr-FR"/>
        </w:rPr>
        <w:t>kran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>bağlanabil</w:t>
      </w:r>
      <w:r>
        <w:rPr>
          <w:rFonts w:ascii="Arial" w:eastAsia="Calibri" w:hAnsi="Arial" w:cs="Arial"/>
          <w:color w:val="000000" w:themeColor="text1"/>
          <w:lang w:val="fr-FR"/>
        </w:rPr>
        <w:t>melid</w:t>
      </w:r>
      <w:r w:rsidR="00F16466" w:rsidRPr="00F16466">
        <w:rPr>
          <w:rFonts w:ascii="Arial" w:eastAsia="Calibri" w:hAnsi="Arial" w:cs="Arial"/>
          <w:color w:val="000000" w:themeColor="text1"/>
          <w:lang w:val="fr-FR"/>
        </w:rPr>
        <w:t>ir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. </w:t>
      </w:r>
      <w:proofErr w:type="spellStart"/>
      <w:r>
        <w:rPr>
          <w:rFonts w:ascii="Arial" w:eastAsia="Calibri" w:hAnsi="Arial" w:cs="Arial"/>
          <w:color w:val="000000" w:themeColor="text1"/>
          <w:lang w:val="fr-FR"/>
        </w:rPr>
        <w:t>Ekran</w:t>
      </w:r>
      <w:proofErr w:type="spellEnd"/>
      <w:r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fr-FR"/>
        </w:rPr>
        <w:t>aşağıdaki</w:t>
      </w:r>
      <w:proofErr w:type="spellEnd"/>
      <w:r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>özelliklere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>sahip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 xml:space="preserve"> </w:t>
      </w:r>
      <w:proofErr w:type="spellStart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>olmalıdır</w:t>
      </w:r>
      <w:proofErr w:type="spellEnd"/>
      <w:r w:rsidR="00F16466" w:rsidRPr="00F16466">
        <w:rPr>
          <w:rFonts w:ascii="Arial" w:eastAsia="Calibri" w:hAnsi="Arial" w:cs="Arial"/>
          <w:color w:val="000000" w:themeColor="text1"/>
          <w:lang w:val="fr-FR"/>
        </w:rPr>
        <w:t>:</w:t>
      </w:r>
    </w:p>
    <w:p w:rsidR="00F16466" w:rsidRPr="00C97357" w:rsidRDefault="00F1646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C97357">
        <w:rPr>
          <w:rFonts w:ascii="Arial" w:hAnsi="Arial" w:cs="Arial"/>
          <w:sz w:val="20"/>
          <w:szCs w:val="20"/>
          <w:lang w:val="fr-FR"/>
        </w:rPr>
        <w:t>Yüksek</w:t>
      </w:r>
      <w:proofErr w:type="spellEnd"/>
      <w:r w:rsidRPr="00C9735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97357">
        <w:rPr>
          <w:rFonts w:ascii="Arial" w:hAnsi="Arial" w:cs="Arial"/>
          <w:sz w:val="20"/>
          <w:szCs w:val="20"/>
          <w:lang w:val="fr-FR"/>
        </w:rPr>
        <w:t>çözünürlük</w:t>
      </w:r>
      <w:proofErr w:type="spellEnd"/>
      <w:r w:rsidRPr="00C9735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97357">
        <w:rPr>
          <w:rFonts w:ascii="Arial" w:hAnsi="Arial" w:cs="Arial"/>
          <w:sz w:val="20"/>
          <w:szCs w:val="20"/>
          <w:lang w:val="fr-FR"/>
        </w:rPr>
        <w:t>ve</w:t>
      </w:r>
      <w:proofErr w:type="spellEnd"/>
      <w:r w:rsidRPr="00C9735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97357">
        <w:rPr>
          <w:rFonts w:ascii="Arial" w:hAnsi="Arial" w:cs="Arial"/>
          <w:sz w:val="20"/>
          <w:szCs w:val="20"/>
          <w:lang w:val="fr-FR"/>
        </w:rPr>
        <w:t>grafik</w:t>
      </w:r>
      <w:r w:rsidR="00C97357" w:rsidRPr="00C97357">
        <w:rPr>
          <w:rFonts w:ascii="Arial" w:hAnsi="Arial" w:cs="Arial"/>
          <w:sz w:val="20"/>
          <w:szCs w:val="20"/>
          <w:lang w:val="fr-FR"/>
        </w:rPr>
        <w:t>sel</w:t>
      </w:r>
      <w:proofErr w:type="spellEnd"/>
      <w:r w:rsidR="00C97357" w:rsidRPr="00C9735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97357">
        <w:rPr>
          <w:rFonts w:ascii="Arial" w:hAnsi="Arial" w:cs="Arial"/>
          <w:sz w:val="20"/>
          <w:szCs w:val="20"/>
          <w:lang w:val="fr-FR"/>
        </w:rPr>
        <w:t>gösterim</w:t>
      </w:r>
      <w:proofErr w:type="spellEnd"/>
    </w:p>
    <w:p w:rsidR="00F16466" w:rsidRPr="00C97357" w:rsidRDefault="00C97357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C97357">
        <w:rPr>
          <w:rFonts w:ascii="Arial" w:hAnsi="Arial" w:cs="Arial"/>
          <w:sz w:val="20"/>
          <w:szCs w:val="20"/>
          <w:lang w:val="fr-FR"/>
        </w:rPr>
        <w:t xml:space="preserve">Pano </w:t>
      </w:r>
      <w:proofErr w:type="spellStart"/>
      <w:r w:rsidRPr="00C97357">
        <w:rPr>
          <w:rFonts w:ascii="Arial" w:hAnsi="Arial" w:cs="Arial"/>
          <w:sz w:val="20"/>
          <w:szCs w:val="20"/>
          <w:lang w:val="fr-FR"/>
        </w:rPr>
        <w:t>kapağında</w:t>
      </w:r>
      <w:proofErr w:type="spellEnd"/>
      <w:r w:rsidRPr="00C9735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F16466" w:rsidRPr="00C97357">
        <w:rPr>
          <w:rFonts w:ascii="Arial" w:hAnsi="Arial" w:cs="Arial"/>
          <w:sz w:val="20"/>
          <w:szCs w:val="20"/>
          <w:lang w:val="fr-FR"/>
        </w:rPr>
        <w:t>tehlikeli</w:t>
      </w:r>
      <w:proofErr w:type="spellEnd"/>
      <w:r w:rsidR="00F16466" w:rsidRPr="00C9735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F16466" w:rsidRPr="00C97357">
        <w:rPr>
          <w:rFonts w:ascii="Arial" w:hAnsi="Arial" w:cs="Arial"/>
          <w:sz w:val="20"/>
          <w:szCs w:val="20"/>
          <w:lang w:val="fr-FR"/>
        </w:rPr>
        <w:t>voltajı</w:t>
      </w:r>
      <w:proofErr w:type="spellEnd"/>
      <w:r w:rsidR="00F16466" w:rsidRPr="00C97357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olmaması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F16466" w:rsidRPr="00C97357">
        <w:rPr>
          <w:rFonts w:ascii="Arial" w:hAnsi="Arial" w:cs="Arial"/>
          <w:sz w:val="20"/>
          <w:szCs w:val="20"/>
          <w:lang w:val="fr-FR"/>
        </w:rPr>
        <w:t>için</w:t>
      </w:r>
      <w:proofErr w:type="spellEnd"/>
      <w:r w:rsidR="00F16466" w:rsidRPr="00C97357">
        <w:rPr>
          <w:rFonts w:ascii="Arial" w:hAnsi="Arial" w:cs="Arial"/>
          <w:sz w:val="20"/>
          <w:szCs w:val="20"/>
          <w:lang w:val="fr-FR"/>
        </w:rPr>
        <w:t xml:space="preserve"> 24VDC </w:t>
      </w:r>
      <w:proofErr w:type="spellStart"/>
      <w:r w:rsidR="00A02F09">
        <w:rPr>
          <w:rFonts w:ascii="Arial" w:hAnsi="Arial" w:cs="Arial"/>
          <w:sz w:val="20"/>
          <w:szCs w:val="20"/>
          <w:lang w:val="fr-FR"/>
        </w:rPr>
        <w:t>yardımcı</w:t>
      </w:r>
      <w:proofErr w:type="spellEnd"/>
      <w:r w:rsidR="00A02F0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A02F09">
        <w:rPr>
          <w:rFonts w:ascii="Arial" w:hAnsi="Arial" w:cs="Arial"/>
          <w:sz w:val="20"/>
          <w:szCs w:val="20"/>
          <w:lang w:val="fr-FR"/>
        </w:rPr>
        <w:t>besleme</w:t>
      </w:r>
      <w:proofErr w:type="spellEnd"/>
    </w:p>
    <w:p w:rsidR="00F16466" w:rsidRPr="00F16466" w:rsidRDefault="00F1646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F16466">
        <w:rPr>
          <w:rFonts w:ascii="Arial" w:hAnsi="Arial" w:cs="Arial"/>
          <w:sz w:val="20"/>
          <w:szCs w:val="20"/>
        </w:rPr>
        <w:t>Ön</w:t>
      </w:r>
      <w:proofErr w:type="spellEnd"/>
      <w:r w:rsidRPr="00F16466">
        <w:rPr>
          <w:rFonts w:ascii="Arial" w:hAnsi="Arial" w:cs="Arial"/>
          <w:sz w:val="20"/>
          <w:szCs w:val="20"/>
        </w:rPr>
        <w:t xml:space="preserve"> panel </w:t>
      </w:r>
      <w:proofErr w:type="spellStart"/>
      <w:r w:rsidRPr="00F16466">
        <w:rPr>
          <w:rFonts w:ascii="Arial" w:hAnsi="Arial" w:cs="Arial"/>
          <w:sz w:val="20"/>
          <w:szCs w:val="20"/>
        </w:rPr>
        <w:t>için</w:t>
      </w:r>
      <w:proofErr w:type="spellEnd"/>
      <w:r w:rsidRPr="00F16466">
        <w:rPr>
          <w:rFonts w:ascii="Arial" w:hAnsi="Arial" w:cs="Arial"/>
          <w:sz w:val="20"/>
          <w:szCs w:val="20"/>
        </w:rPr>
        <w:t xml:space="preserve"> IP65 </w:t>
      </w:r>
      <w:proofErr w:type="spellStart"/>
      <w:r w:rsidRPr="00F16466">
        <w:rPr>
          <w:rFonts w:ascii="Arial" w:hAnsi="Arial" w:cs="Arial"/>
          <w:sz w:val="20"/>
          <w:szCs w:val="20"/>
        </w:rPr>
        <w:t>koruma</w:t>
      </w:r>
      <w:proofErr w:type="spellEnd"/>
      <w:r w:rsidRPr="00F164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sz w:val="20"/>
          <w:szCs w:val="20"/>
        </w:rPr>
        <w:t>derecesi</w:t>
      </w:r>
      <w:proofErr w:type="spellEnd"/>
    </w:p>
    <w:p w:rsidR="00F16466" w:rsidRPr="00F16466" w:rsidRDefault="00F1646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F16466">
        <w:rPr>
          <w:rFonts w:ascii="Arial" w:hAnsi="Arial" w:cs="Arial"/>
          <w:sz w:val="20"/>
          <w:szCs w:val="20"/>
        </w:rPr>
        <w:t>Yapılandırma</w:t>
      </w:r>
      <w:proofErr w:type="spellEnd"/>
      <w:r w:rsidRPr="00F164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sz w:val="20"/>
          <w:szCs w:val="20"/>
        </w:rPr>
        <w:t>ve</w:t>
      </w:r>
      <w:proofErr w:type="spellEnd"/>
      <w:r w:rsidRPr="00F164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sz w:val="20"/>
          <w:szCs w:val="20"/>
        </w:rPr>
        <w:t>ölçüm</w:t>
      </w:r>
      <w:proofErr w:type="spellEnd"/>
      <w:r w:rsidRPr="00F164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sz w:val="20"/>
          <w:szCs w:val="20"/>
        </w:rPr>
        <w:t>bilgileri</w:t>
      </w:r>
      <w:proofErr w:type="spellEnd"/>
      <w:r w:rsidR="00C973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7357">
        <w:rPr>
          <w:rFonts w:ascii="Arial" w:hAnsi="Arial" w:cs="Arial"/>
          <w:sz w:val="20"/>
          <w:szCs w:val="20"/>
        </w:rPr>
        <w:t>için</w:t>
      </w:r>
      <w:proofErr w:type="spellEnd"/>
      <w:r w:rsidR="00C97357">
        <w:rPr>
          <w:rFonts w:ascii="Arial" w:hAnsi="Arial" w:cs="Arial"/>
          <w:sz w:val="20"/>
          <w:szCs w:val="20"/>
        </w:rPr>
        <w:t xml:space="preserve"> </w:t>
      </w:r>
      <w:r w:rsidRPr="00F16466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F16466">
        <w:rPr>
          <w:rFonts w:ascii="Arial" w:hAnsi="Arial" w:cs="Arial"/>
          <w:sz w:val="20"/>
          <w:szCs w:val="20"/>
        </w:rPr>
        <w:t>doğrudan</w:t>
      </w:r>
      <w:proofErr w:type="spellEnd"/>
      <w:r w:rsidRPr="00F164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sz w:val="20"/>
          <w:szCs w:val="20"/>
        </w:rPr>
        <w:t>erişim</w:t>
      </w:r>
      <w:proofErr w:type="spellEnd"/>
      <w:r w:rsidRPr="00F164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sz w:val="20"/>
          <w:szCs w:val="20"/>
        </w:rPr>
        <w:t>tuşu</w:t>
      </w:r>
      <w:proofErr w:type="spellEnd"/>
    </w:p>
    <w:p w:rsidR="00F16466" w:rsidRPr="00F16466" w:rsidRDefault="00F16466" w:rsidP="00F164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</w:p>
    <w:p w:rsidR="00F16466" w:rsidRPr="00F16466" w:rsidRDefault="00F16466" w:rsidP="00F164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  <w:proofErr w:type="spellStart"/>
      <w:r w:rsidRPr="00F16466">
        <w:rPr>
          <w:rFonts w:ascii="Arial" w:eastAsia="Calibri" w:hAnsi="Arial" w:cs="Arial"/>
          <w:color w:val="000000" w:themeColor="text1"/>
        </w:rPr>
        <w:t>PMD'ye</w:t>
      </w:r>
      <w:proofErr w:type="spellEnd"/>
      <w:r w:rsidRPr="00F16466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F16466">
        <w:rPr>
          <w:rFonts w:ascii="Arial" w:eastAsia="Calibri" w:hAnsi="Arial" w:cs="Arial"/>
          <w:color w:val="000000" w:themeColor="text1"/>
        </w:rPr>
        <w:t>isteğe</w:t>
      </w:r>
      <w:proofErr w:type="spellEnd"/>
      <w:r w:rsidRPr="00F16466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F16466">
        <w:rPr>
          <w:rFonts w:ascii="Arial" w:eastAsia="Calibri" w:hAnsi="Arial" w:cs="Arial"/>
          <w:color w:val="000000" w:themeColor="text1"/>
        </w:rPr>
        <w:t>bağlı</w:t>
      </w:r>
      <w:proofErr w:type="spellEnd"/>
      <w:r w:rsidRPr="00F16466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F16466">
        <w:rPr>
          <w:rFonts w:ascii="Arial" w:eastAsia="Calibri" w:hAnsi="Arial" w:cs="Arial"/>
          <w:color w:val="000000" w:themeColor="text1"/>
        </w:rPr>
        <w:t>genişletme</w:t>
      </w:r>
      <w:proofErr w:type="spellEnd"/>
      <w:r w:rsidRPr="00F16466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F16466">
        <w:rPr>
          <w:rFonts w:ascii="Arial" w:eastAsia="Calibri" w:hAnsi="Arial" w:cs="Arial"/>
          <w:color w:val="000000" w:themeColor="text1"/>
        </w:rPr>
        <w:t>modülleri</w:t>
      </w:r>
      <w:proofErr w:type="spellEnd"/>
      <w:r w:rsidRPr="00F16466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F16466">
        <w:rPr>
          <w:rFonts w:ascii="Arial" w:eastAsia="Calibri" w:hAnsi="Arial" w:cs="Arial"/>
          <w:color w:val="000000" w:themeColor="text1"/>
        </w:rPr>
        <w:t>takılabilir</w:t>
      </w:r>
      <w:proofErr w:type="spellEnd"/>
      <w:r w:rsidRPr="00F16466">
        <w:rPr>
          <w:rFonts w:ascii="Arial" w:eastAsia="Calibri" w:hAnsi="Arial" w:cs="Arial"/>
          <w:color w:val="000000" w:themeColor="text1"/>
        </w:rPr>
        <w:t>:</w:t>
      </w:r>
    </w:p>
    <w:p w:rsidR="00F16466" w:rsidRPr="00F16466" w:rsidRDefault="00F1646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dijital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giriş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/ 2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dijital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çıkış</w:t>
      </w:r>
      <w:proofErr w:type="spellEnd"/>
    </w:p>
    <w:p w:rsidR="00F16466" w:rsidRPr="00F16466" w:rsidRDefault="00F1646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analog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giriş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/ 2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analog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çıkış</w:t>
      </w:r>
      <w:proofErr w:type="spellEnd"/>
    </w:p>
    <w:p w:rsidR="00F16466" w:rsidRPr="00F16466" w:rsidRDefault="00F1646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Sıcaklık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girişleri</w:t>
      </w:r>
      <w:proofErr w:type="spellEnd"/>
    </w:p>
    <w:p w:rsidR="00F16466" w:rsidRPr="00F16466" w:rsidRDefault="00F1646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Haberleşme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protokolleri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(RS485 Modbus RTU,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Profibus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DP,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BACnet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IP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BACnet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MSTP)</w:t>
      </w:r>
    </w:p>
    <w:p w:rsidR="00F259EE" w:rsidRPr="00F16466" w:rsidRDefault="00F16466" w:rsidP="00F1646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PMD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başına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4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adede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kadar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isteğe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bağlı</w:t>
      </w:r>
      <w:proofErr w:type="spellEnd"/>
      <w:r w:rsidRPr="00F164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466">
        <w:rPr>
          <w:rFonts w:ascii="Arial" w:hAnsi="Arial" w:cs="Arial"/>
          <w:color w:val="000000" w:themeColor="text1"/>
          <w:sz w:val="20"/>
          <w:szCs w:val="20"/>
        </w:rPr>
        <w:t>modül</w:t>
      </w:r>
      <w:proofErr w:type="spellEnd"/>
      <w:r w:rsidR="00A02F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02F09">
        <w:rPr>
          <w:rFonts w:ascii="Arial" w:hAnsi="Arial" w:cs="Arial"/>
          <w:color w:val="000000" w:themeColor="text1"/>
          <w:sz w:val="20"/>
          <w:szCs w:val="20"/>
        </w:rPr>
        <w:t>eklenebilmelidir</w:t>
      </w:r>
      <w:proofErr w:type="spellEnd"/>
    </w:p>
    <w:sectPr w:rsidR="00F259EE" w:rsidRPr="00F16466" w:rsidSect="00865E10">
      <w:headerReference w:type="default" r:id="rId8"/>
      <w:footerReference w:type="default" r:id="rId9"/>
      <w:pgSz w:w="11907" w:h="16839" w:code="9"/>
      <w:pgMar w:top="1440" w:right="837" w:bottom="1021" w:left="810" w:header="737" w:footer="22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15" w:rsidRDefault="001D7A15" w:rsidP="00605280">
      <w:r>
        <w:separator/>
      </w:r>
    </w:p>
  </w:endnote>
  <w:endnote w:type="continuationSeparator" w:id="0">
    <w:p w:rsidR="001D7A15" w:rsidRDefault="001D7A15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A2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68" w:rsidRPr="00596E4B" w:rsidRDefault="00E7246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FR"/>
      </w:rPr>
    </w:pPr>
    <w:r>
      <w:rPr>
        <w:rFonts w:asciiTheme="majorHAnsi" w:eastAsiaTheme="majorEastAsia" w:hAnsiTheme="majorHAnsi" w:cstheme="majorBidi"/>
      </w:rPr>
      <w:fldChar w:fldCharType="begin"/>
    </w:r>
    <w:r w:rsidRPr="00596E4B">
      <w:rPr>
        <w:rFonts w:asciiTheme="majorHAnsi" w:eastAsiaTheme="majorEastAsia" w:hAnsiTheme="majorHAnsi" w:cstheme="majorBidi"/>
        <w:lang w:val="fr-FR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4C1A1B">
      <w:rPr>
        <w:rFonts w:asciiTheme="majorHAnsi" w:eastAsiaTheme="majorEastAsia" w:hAnsiTheme="majorHAnsi" w:cstheme="majorBidi"/>
        <w:noProof/>
        <w:lang w:val="fr-FR"/>
      </w:rPr>
      <w:t>Tender Specification</w:t>
    </w:r>
    <w:r w:rsidR="00B36C6C">
      <w:rPr>
        <w:rFonts w:asciiTheme="majorHAnsi" w:eastAsiaTheme="majorEastAsia" w:hAnsiTheme="majorHAnsi" w:cstheme="majorBidi"/>
        <w:noProof/>
        <w:lang w:val="fr-FR"/>
      </w:rPr>
      <w:t>_DIRIS_B</w:t>
    </w:r>
    <w:r w:rsidR="004C1A1B">
      <w:rPr>
        <w:rFonts w:asciiTheme="majorHAnsi" w:eastAsiaTheme="majorEastAsia" w:hAnsiTheme="majorHAnsi" w:cstheme="majorBidi"/>
        <w:noProof/>
        <w:lang w:val="fr-FR"/>
      </w:rPr>
      <w:t>_</w:t>
    </w:r>
    <w:r w:rsidR="00202074">
      <w:rPr>
        <w:rFonts w:asciiTheme="majorHAnsi" w:eastAsiaTheme="majorEastAsia" w:hAnsiTheme="majorHAnsi" w:cstheme="majorBidi"/>
        <w:noProof/>
        <w:lang w:val="fr-FR"/>
      </w:rPr>
      <w:t>TR</w:t>
    </w:r>
    <w:r>
      <w:rPr>
        <w:rFonts w:asciiTheme="majorHAnsi" w:eastAsiaTheme="majorEastAsia" w:hAnsiTheme="majorHAnsi" w:cstheme="majorBidi"/>
      </w:rPr>
      <w:fldChar w:fldCharType="end"/>
    </w:r>
    <w:r>
      <w:ptab w:relativeTo="margin" w:alignment="right" w:leader="none"/>
    </w:r>
    <w:r w:rsidRPr="00596E4B"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 w:rsidRPr="00596E4B">
      <w:rPr>
        <w:lang w:val="fr-FR"/>
      </w:rP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EF7218" w:rsidRPr="00EF7218">
      <w:rPr>
        <w:rFonts w:asciiTheme="majorHAnsi" w:eastAsiaTheme="majorEastAsia" w:hAnsiTheme="majorHAnsi" w:cstheme="majorBidi"/>
        <w:noProof/>
        <w:lang w:val="fr-FR"/>
      </w:rPr>
      <w:t>-</w:t>
    </w:r>
    <w:r w:rsidR="00EF7218">
      <w:rPr>
        <w:noProof/>
        <w:lang w:val="fr-FR"/>
      </w:rPr>
      <w:t xml:space="preserve"> 3 -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72468" w:rsidRPr="00596E4B" w:rsidRDefault="00E7246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15" w:rsidRDefault="001D7A15" w:rsidP="00605280">
      <w:r>
        <w:separator/>
      </w:r>
    </w:p>
  </w:footnote>
  <w:footnote w:type="continuationSeparator" w:id="0">
    <w:p w:rsidR="001D7A15" w:rsidRDefault="001D7A15" w:rsidP="0060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5D" w:rsidRDefault="00135D5D" w:rsidP="00135D5D">
    <w:pPr>
      <w:pStyle w:val="Header"/>
      <w:jc w:val="right"/>
    </w:pPr>
    <w:r>
      <w:rPr>
        <w:noProof/>
        <w:lang w:bidi="ar-SA"/>
      </w:rPr>
      <w:drawing>
        <wp:inline distT="0" distB="0" distL="0" distR="0" wp14:anchorId="450CC16C" wp14:editId="15652687">
          <wp:extent cx="1478091" cy="276045"/>
          <wp:effectExtent l="0" t="0" r="0" b="0"/>
          <wp:docPr id="3" name="Picture 3" descr="http://www.socomec.fr/files/live/sites/systemsite/files/PHOTOTHEQUE/logos/logo_150_01_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ocomec.fr/files/live/sites/systemsite/files/PHOTOTHEQUE/logos/logo_150_01_t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08" cy="27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2E4"/>
    <w:multiLevelType w:val="hybridMultilevel"/>
    <w:tmpl w:val="8C38BAC0"/>
    <w:lvl w:ilvl="0" w:tplc="542CB6AC">
      <w:numFmt w:val="bullet"/>
      <w:lvlText w:val="-"/>
      <w:lvlJc w:val="left"/>
      <w:pPr>
        <w:ind w:left="360" w:hanging="360"/>
      </w:pPr>
      <w:rPr>
        <w:rFonts w:ascii="Arial Narrow" w:eastAsia="Calibri" w:hAnsi="Arial Narrow" w:cs="HelveticaNeueLTCom-L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D79D5"/>
    <w:multiLevelType w:val="hybridMultilevel"/>
    <w:tmpl w:val="7E2E114C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8522B"/>
    <w:multiLevelType w:val="hybridMultilevel"/>
    <w:tmpl w:val="F11A27BC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10BC5"/>
    <w:multiLevelType w:val="hybridMultilevel"/>
    <w:tmpl w:val="75E096EE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27059"/>
    <w:multiLevelType w:val="hybridMultilevel"/>
    <w:tmpl w:val="CC8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25"/>
  </w:num>
  <w:num w:numId="5">
    <w:abstractNumId w:val="0"/>
  </w:num>
  <w:num w:numId="6">
    <w:abstractNumId w:val="2"/>
  </w:num>
  <w:num w:numId="7">
    <w:abstractNumId w:val="3"/>
  </w:num>
  <w:num w:numId="8">
    <w:abstractNumId w:val="22"/>
  </w:num>
  <w:num w:numId="9">
    <w:abstractNumId w:val="3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1"/>
  </w:num>
  <w:num w:numId="12">
    <w:abstractNumId w:val="14"/>
  </w:num>
  <w:num w:numId="13">
    <w:abstractNumId w:val="5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7"/>
  </w:num>
  <w:num w:numId="17">
    <w:abstractNumId w:val="28"/>
  </w:num>
  <w:num w:numId="18">
    <w:abstractNumId w:val="12"/>
  </w:num>
  <w:num w:numId="19">
    <w:abstractNumId w:val="9"/>
  </w:num>
  <w:num w:numId="20">
    <w:abstractNumId w:val="29"/>
  </w:num>
  <w:num w:numId="21">
    <w:abstractNumId w:val="19"/>
  </w:num>
  <w:num w:numId="22">
    <w:abstractNumId w:val="10"/>
  </w:num>
  <w:num w:numId="23">
    <w:abstractNumId w:val="32"/>
  </w:num>
  <w:num w:numId="24">
    <w:abstractNumId w:val="24"/>
  </w:num>
  <w:num w:numId="25">
    <w:abstractNumId w:val="8"/>
  </w:num>
  <w:num w:numId="26">
    <w:abstractNumId w:val="27"/>
  </w:num>
  <w:num w:numId="27">
    <w:abstractNumId w:val="11"/>
  </w:num>
  <w:num w:numId="28">
    <w:abstractNumId w:val="20"/>
  </w:num>
  <w:num w:numId="29">
    <w:abstractNumId w:val="26"/>
  </w:num>
  <w:num w:numId="30">
    <w:abstractNumId w:val="13"/>
  </w:num>
  <w:num w:numId="31">
    <w:abstractNumId w:val="7"/>
  </w:num>
  <w:num w:numId="32">
    <w:abstractNumId w:val="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24"/>
    <w:rsid w:val="00003623"/>
    <w:rsid w:val="00024DB6"/>
    <w:rsid w:val="00027BB8"/>
    <w:rsid w:val="00036712"/>
    <w:rsid w:val="000402F3"/>
    <w:rsid w:val="000421D2"/>
    <w:rsid w:val="00055D7F"/>
    <w:rsid w:val="000609EF"/>
    <w:rsid w:val="00062B4F"/>
    <w:rsid w:val="00064549"/>
    <w:rsid w:val="000700AD"/>
    <w:rsid w:val="00071A11"/>
    <w:rsid w:val="0007274D"/>
    <w:rsid w:val="00076FF0"/>
    <w:rsid w:val="00077243"/>
    <w:rsid w:val="000846E6"/>
    <w:rsid w:val="000853A1"/>
    <w:rsid w:val="00091CA2"/>
    <w:rsid w:val="00096593"/>
    <w:rsid w:val="000A38D7"/>
    <w:rsid w:val="000A6A37"/>
    <w:rsid w:val="000B2A52"/>
    <w:rsid w:val="000B580A"/>
    <w:rsid w:val="000B5A7C"/>
    <w:rsid w:val="000C4BFE"/>
    <w:rsid w:val="000C502C"/>
    <w:rsid w:val="000C73CB"/>
    <w:rsid w:val="000C7562"/>
    <w:rsid w:val="000D602B"/>
    <w:rsid w:val="000E00AE"/>
    <w:rsid w:val="000E0F20"/>
    <w:rsid w:val="000E4A2C"/>
    <w:rsid w:val="0010356B"/>
    <w:rsid w:val="00110558"/>
    <w:rsid w:val="001168A7"/>
    <w:rsid w:val="001256B7"/>
    <w:rsid w:val="001348DD"/>
    <w:rsid w:val="00135D5D"/>
    <w:rsid w:val="001410B1"/>
    <w:rsid w:val="0014452B"/>
    <w:rsid w:val="0014695A"/>
    <w:rsid w:val="00147574"/>
    <w:rsid w:val="001649BB"/>
    <w:rsid w:val="00170FAB"/>
    <w:rsid w:val="001804A5"/>
    <w:rsid w:val="00181C52"/>
    <w:rsid w:val="0018507A"/>
    <w:rsid w:val="001A0BD6"/>
    <w:rsid w:val="001A3B19"/>
    <w:rsid w:val="001A68FE"/>
    <w:rsid w:val="001B0D05"/>
    <w:rsid w:val="001C29F8"/>
    <w:rsid w:val="001C305D"/>
    <w:rsid w:val="001C4C59"/>
    <w:rsid w:val="001C5BB7"/>
    <w:rsid w:val="001C5E1F"/>
    <w:rsid w:val="001C73ED"/>
    <w:rsid w:val="001C7A65"/>
    <w:rsid w:val="001D1AAB"/>
    <w:rsid w:val="001D34EF"/>
    <w:rsid w:val="001D7A15"/>
    <w:rsid w:val="001F42F9"/>
    <w:rsid w:val="00202074"/>
    <w:rsid w:val="00204ED5"/>
    <w:rsid w:val="00214A0A"/>
    <w:rsid w:val="00227257"/>
    <w:rsid w:val="002329A9"/>
    <w:rsid w:val="00243BD2"/>
    <w:rsid w:val="00255094"/>
    <w:rsid w:val="00255B82"/>
    <w:rsid w:val="00265048"/>
    <w:rsid w:val="00267D0E"/>
    <w:rsid w:val="00287C0D"/>
    <w:rsid w:val="00295634"/>
    <w:rsid w:val="002A5C54"/>
    <w:rsid w:val="002A6473"/>
    <w:rsid w:val="002B1DE0"/>
    <w:rsid w:val="002B5878"/>
    <w:rsid w:val="002B7EF8"/>
    <w:rsid w:val="002C4486"/>
    <w:rsid w:val="002C4641"/>
    <w:rsid w:val="002E10C4"/>
    <w:rsid w:val="002E79D6"/>
    <w:rsid w:val="0030464F"/>
    <w:rsid w:val="00321B2F"/>
    <w:rsid w:val="0033498F"/>
    <w:rsid w:val="00353184"/>
    <w:rsid w:val="00365C8D"/>
    <w:rsid w:val="00373BA3"/>
    <w:rsid w:val="00380A7C"/>
    <w:rsid w:val="003846D0"/>
    <w:rsid w:val="003977A4"/>
    <w:rsid w:val="003A0E3D"/>
    <w:rsid w:val="003C6034"/>
    <w:rsid w:val="003C722C"/>
    <w:rsid w:val="003D56B4"/>
    <w:rsid w:val="003E39F2"/>
    <w:rsid w:val="003E6B21"/>
    <w:rsid w:val="003F1A8F"/>
    <w:rsid w:val="004007A9"/>
    <w:rsid w:val="00411351"/>
    <w:rsid w:val="0042345B"/>
    <w:rsid w:val="0042442B"/>
    <w:rsid w:val="00426C31"/>
    <w:rsid w:val="00442CCB"/>
    <w:rsid w:val="00455A2B"/>
    <w:rsid w:val="004571BC"/>
    <w:rsid w:val="00466BB0"/>
    <w:rsid w:val="00475A11"/>
    <w:rsid w:val="004904A0"/>
    <w:rsid w:val="00491A79"/>
    <w:rsid w:val="004A10EB"/>
    <w:rsid w:val="004C1A1B"/>
    <w:rsid w:val="004C6BB3"/>
    <w:rsid w:val="004C6FEF"/>
    <w:rsid w:val="004D6B19"/>
    <w:rsid w:val="004E4236"/>
    <w:rsid w:val="004E6ABA"/>
    <w:rsid w:val="004F38B3"/>
    <w:rsid w:val="00511969"/>
    <w:rsid w:val="00512356"/>
    <w:rsid w:val="00513BC6"/>
    <w:rsid w:val="0052060B"/>
    <w:rsid w:val="00523DF5"/>
    <w:rsid w:val="005245ED"/>
    <w:rsid w:val="0052793F"/>
    <w:rsid w:val="00534691"/>
    <w:rsid w:val="00537F1A"/>
    <w:rsid w:val="00544A79"/>
    <w:rsid w:val="005473BF"/>
    <w:rsid w:val="00554846"/>
    <w:rsid w:val="00554DC9"/>
    <w:rsid w:val="00571E3B"/>
    <w:rsid w:val="00585C3D"/>
    <w:rsid w:val="005942C0"/>
    <w:rsid w:val="00594A00"/>
    <w:rsid w:val="00594B0C"/>
    <w:rsid w:val="00595B04"/>
    <w:rsid w:val="00596E4B"/>
    <w:rsid w:val="005A2DC1"/>
    <w:rsid w:val="005A5055"/>
    <w:rsid w:val="005C2D58"/>
    <w:rsid w:val="005D0122"/>
    <w:rsid w:val="005F2CEF"/>
    <w:rsid w:val="00600297"/>
    <w:rsid w:val="00601593"/>
    <w:rsid w:val="00604794"/>
    <w:rsid w:val="00605280"/>
    <w:rsid w:val="00605556"/>
    <w:rsid w:val="00610183"/>
    <w:rsid w:val="006127BF"/>
    <w:rsid w:val="00614361"/>
    <w:rsid w:val="00632234"/>
    <w:rsid w:val="00633571"/>
    <w:rsid w:val="00653B3C"/>
    <w:rsid w:val="0066560E"/>
    <w:rsid w:val="00675025"/>
    <w:rsid w:val="006764E2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C5C10"/>
    <w:rsid w:val="006D2924"/>
    <w:rsid w:val="006D2FA9"/>
    <w:rsid w:val="006F5DCC"/>
    <w:rsid w:val="00737CEC"/>
    <w:rsid w:val="00742A27"/>
    <w:rsid w:val="00751FDB"/>
    <w:rsid w:val="00761852"/>
    <w:rsid w:val="00771869"/>
    <w:rsid w:val="00782509"/>
    <w:rsid w:val="007840CD"/>
    <w:rsid w:val="0078488B"/>
    <w:rsid w:val="00786130"/>
    <w:rsid w:val="00792C75"/>
    <w:rsid w:val="007A0C1A"/>
    <w:rsid w:val="007A3F6E"/>
    <w:rsid w:val="007C37C1"/>
    <w:rsid w:val="007D18ED"/>
    <w:rsid w:val="007D2674"/>
    <w:rsid w:val="007E16B2"/>
    <w:rsid w:val="007E7CC3"/>
    <w:rsid w:val="007F5BF5"/>
    <w:rsid w:val="00804D9D"/>
    <w:rsid w:val="00805300"/>
    <w:rsid w:val="00807856"/>
    <w:rsid w:val="00813B87"/>
    <w:rsid w:val="008359AE"/>
    <w:rsid w:val="00836922"/>
    <w:rsid w:val="008405F6"/>
    <w:rsid w:val="00842AF9"/>
    <w:rsid w:val="0084340C"/>
    <w:rsid w:val="00861DD2"/>
    <w:rsid w:val="00865E10"/>
    <w:rsid w:val="00865E9C"/>
    <w:rsid w:val="00875017"/>
    <w:rsid w:val="008809C4"/>
    <w:rsid w:val="00885154"/>
    <w:rsid w:val="00885978"/>
    <w:rsid w:val="0089266A"/>
    <w:rsid w:val="008A4C64"/>
    <w:rsid w:val="008B324F"/>
    <w:rsid w:val="008D5662"/>
    <w:rsid w:val="008D7189"/>
    <w:rsid w:val="008D7876"/>
    <w:rsid w:val="008F0B19"/>
    <w:rsid w:val="008F11D8"/>
    <w:rsid w:val="009116A7"/>
    <w:rsid w:val="00912FCF"/>
    <w:rsid w:val="00921B57"/>
    <w:rsid w:val="00926AF2"/>
    <w:rsid w:val="00947B68"/>
    <w:rsid w:val="0095625F"/>
    <w:rsid w:val="00957453"/>
    <w:rsid w:val="0096159B"/>
    <w:rsid w:val="00962D1F"/>
    <w:rsid w:val="00962D81"/>
    <w:rsid w:val="00965BE0"/>
    <w:rsid w:val="00970E5E"/>
    <w:rsid w:val="0099153E"/>
    <w:rsid w:val="009B3D69"/>
    <w:rsid w:val="009B681B"/>
    <w:rsid w:val="009B6E50"/>
    <w:rsid w:val="009C2759"/>
    <w:rsid w:val="009D5C01"/>
    <w:rsid w:val="009E427A"/>
    <w:rsid w:val="009F5BE5"/>
    <w:rsid w:val="00A02F09"/>
    <w:rsid w:val="00A07CE2"/>
    <w:rsid w:val="00A278DE"/>
    <w:rsid w:val="00A31629"/>
    <w:rsid w:val="00A31B7A"/>
    <w:rsid w:val="00A3263C"/>
    <w:rsid w:val="00A42AF0"/>
    <w:rsid w:val="00A54BC0"/>
    <w:rsid w:val="00A77925"/>
    <w:rsid w:val="00A824F3"/>
    <w:rsid w:val="00A96AE5"/>
    <w:rsid w:val="00AA4DC8"/>
    <w:rsid w:val="00AB1047"/>
    <w:rsid w:val="00AC22A8"/>
    <w:rsid w:val="00AD26B1"/>
    <w:rsid w:val="00AD3A4C"/>
    <w:rsid w:val="00AF26D5"/>
    <w:rsid w:val="00B03A85"/>
    <w:rsid w:val="00B132EF"/>
    <w:rsid w:val="00B154A2"/>
    <w:rsid w:val="00B15FFF"/>
    <w:rsid w:val="00B22067"/>
    <w:rsid w:val="00B25023"/>
    <w:rsid w:val="00B259BC"/>
    <w:rsid w:val="00B2693E"/>
    <w:rsid w:val="00B36561"/>
    <w:rsid w:val="00B3673E"/>
    <w:rsid w:val="00B36C6C"/>
    <w:rsid w:val="00B42EC9"/>
    <w:rsid w:val="00B5453A"/>
    <w:rsid w:val="00B6193A"/>
    <w:rsid w:val="00B6212A"/>
    <w:rsid w:val="00B66547"/>
    <w:rsid w:val="00B70A55"/>
    <w:rsid w:val="00B74801"/>
    <w:rsid w:val="00B77993"/>
    <w:rsid w:val="00B91EE1"/>
    <w:rsid w:val="00B97A10"/>
    <w:rsid w:val="00BA09DC"/>
    <w:rsid w:val="00BA45B8"/>
    <w:rsid w:val="00BC6E1E"/>
    <w:rsid w:val="00BD4FD0"/>
    <w:rsid w:val="00BF2658"/>
    <w:rsid w:val="00BF5173"/>
    <w:rsid w:val="00BF5B59"/>
    <w:rsid w:val="00BF6AE4"/>
    <w:rsid w:val="00C131B1"/>
    <w:rsid w:val="00C16E7F"/>
    <w:rsid w:val="00C17850"/>
    <w:rsid w:val="00C34EF9"/>
    <w:rsid w:val="00C52F4A"/>
    <w:rsid w:val="00C64286"/>
    <w:rsid w:val="00C762DF"/>
    <w:rsid w:val="00C82D75"/>
    <w:rsid w:val="00C83E81"/>
    <w:rsid w:val="00C90E6A"/>
    <w:rsid w:val="00C962AF"/>
    <w:rsid w:val="00C97357"/>
    <w:rsid w:val="00C973B8"/>
    <w:rsid w:val="00CA07E9"/>
    <w:rsid w:val="00CA0BAF"/>
    <w:rsid w:val="00CA7C6E"/>
    <w:rsid w:val="00CB18E5"/>
    <w:rsid w:val="00CB4563"/>
    <w:rsid w:val="00CC28F2"/>
    <w:rsid w:val="00CD7F64"/>
    <w:rsid w:val="00CE2419"/>
    <w:rsid w:val="00CF605A"/>
    <w:rsid w:val="00D06154"/>
    <w:rsid w:val="00D077DB"/>
    <w:rsid w:val="00D07CB3"/>
    <w:rsid w:val="00D114CA"/>
    <w:rsid w:val="00D1232A"/>
    <w:rsid w:val="00D13B00"/>
    <w:rsid w:val="00D14153"/>
    <w:rsid w:val="00D2509C"/>
    <w:rsid w:val="00D34253"/>
    <w:rsid w:val="00D425F3"/>
    <w:rsid w:val="00D45A37"/>
    <w:rsid w:val="00D6456F"/>
    <w:rsid w:val="00D65733"/>
    <w:rsid w:val="00D7600F"/>
    <w:rsid w:val="00DA509F"/>
    <w:rsid w:val="00DB48B0"/>
    <w:rsid w:val="00DC0E8F"/>
    <w:rsid w:val="00DC6D07"/>
    <w:rsid w:val="00DD2DF1"/>
    <w:rsid w:val="00DD321B"/>
    <w:rsid w:val="00DD38F9"/>
    <w:rsid w:val="00DE4E87"/>
    <w:rsid w:val="00DE5EDD"/>
    <w:rsid w:val="00E16D7F"/>
    <w:rsid w:val="00E17E05"/>
    <w:rsid w:val="00E362CC"/>
    <w:rsid w:val="00E43B1F"/>
    <w:rsid w:val="00E51CE6"/>
    <w:rsid w:val="00E56531"/>
    <w:rsid w:val="00E57D19"/>
    <w:rsid w:val="00E60062"/>
    <w:rsid w:val="00E626A2"/>
    <w:rsid w:val="00E72468"/>
    <w:rsid w:val="00E762F9"/>
    <w:rsid w:val="00E77A6A"/>
    <w:rsid w:val="00E800BC"/>
    <w:rsid w:val="00E82B30"/>
    <w:rsid w:val="00E916C5"/>
    <w:rsid w:val="00E917D4"/>
    <w:rsid w:val="00EA1B1E"/>
    <w:rsid w:val="00EA2201"/>
    <w:rsid w:val="00EA4033"/>
    <w:rsid w:val="00EC63A8"/>
    <w:rsid w:val="00EC75E0"/>
    <w:rsid w:val="00ED49B1"/>
    <w:rsid w:val="00EE556E"/>
    <w:rsid w:val="00EF4F38"/>
    <w:rsid w:val="00EF7218"/>
    <w:rsid w:val="00F032D3"/>
    <w:rsid w:val="00F039B2"/>
    <w:rsid w:val="00F16466"/>
    <w:rsid w:val="00F259EE"/>
    <w:rsid w:val="00F3143F"/>
    <w:rsid w:val="00F42CF9"/>
    <w:rsid w:val="00F4309E"/>
    <w:rsid w:val="00F53766"/>
    <w:rsid w:val="00F60733"/>
    <w:rsid w:val="00F63CA9"/>
    <w:rsid w:val="00F82189"/>
    <w:rsid w:val="00F83007"/>
    <w:rsid w:val="00F945D8"/>
    <w:rsid w:val="00F94B0A"/>
    <w:rsid w:val="00FC3039"/>
    <w:rsid w:val="00FE636C"/>
    <w:rsid w:val="00FE6518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A595"/>
  <w15:docId w15:val="{E212F6B9-8632-474B-BE4C-DC78323C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EEBD-7D3C-4C54-B8E9-7813F359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KALAFAT Tanay</dc:creator>
  <cp:lastModifiedBy>KALAFAT Tanay</cp:lastModifiedBy>
  <cp:revision>37</cp:revision>
  <cp:lastPrinted>2017-07-19T16:12:00Z</cp:lastPrinted>
  <dcterms:created xsi:type="dcterms:W3CDTF">2020-12-09T11:39:00Z</dcterms:created>
  <dcterms:modified xsi:type="dcterms:W3CDTF">2020-12-17T07:43:00Z</dcterms:modified>
</cp:coreProperties>
</file>