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E11A" w14:textId="77777777" w:rsidR="000A38D7" w:rsidRPr="00BC6E1E" w:rsidRDefault="000A38D7" w:rsidP="000A38D7">
      <w:pPr>
        <w:pStyle w:val="TitleSub"/>
        <w:rPr>
          <w:rFonts w:ascii="Arial Narrow" w:hAnsi="Arial Narrow"/>
          <w:b w:val="0"/>
          <w:sz w:val="28"/>
        </w:rPr>
      </w:pPr>
      <w:bookmarkStart w:id="0" w:name="_GoBack"/>
      <w:bookmarkEnd w:id="0"/>
      <w:r>
        <w:rPr>
          <w:rFonts w:ascii="Arial Narrow" w:hAnsi="Arial Narrow"/>
          <w:b w:val="0"/>
          <w:sz w:val="28"/>
        </w:rPr>
        <w:t>ESPECIFICACIONES TÉCNICAS</w:t>
      </w:r>
    </w:p>
    <w:p w14:paraId="3B98E11B" w14:textId="77777777" w:rsidR="000A38D7" w:rsidRPr="00BC6E1E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sz w:val="32"/>
        </w:rPr>
        <w:t>DIRIS Digiware</w:t>
      </w:r>
    </w:p>
    <w:p w14:paraId="3B98E11C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3B98E11D" w14:textId="77777777" w:rsidR="003C4450" w:rsidRDefault="00D45A37" w:rsidP="000A38D7">
      <w:pPr>
        <w:pStyle w:val="TitleSub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Sistema de </w:t>
      </w:r>
      <w:r w:rsidR="00072B7E">
        <w:rPr>
          <w:rFonts w:ascii="Arial Narrow" w:hAnsi="Arial Narrow"/>
          <w:sz w:val="28"/>
        </w:rPr>
        <w:t>medida</w:t>
      </w:r>
      <w:r>
        <w:rPr>
          <w:rFonts w:ascii="Arial Narrow" w:hAnsi="Arial Narrow"/>
          <w:sz w:val="28"/>
        </w:rPr>
        <w:t xml:space="preserve"> y </w:t>
      </w:r>
      <w:r w:rsidR="00072B7E">
        <w:rPr>
          <w:rFonts w:ascii="Arial Narrow" w:hAnsi="Arial Narrow"/>
          <w:sz w:val="28"/>
        </w:rPr>
        <w:t>análisis</w:t>
      </w:r>
      <w:r>
        <w:rPr>
          <w:rFonts w:ascii="Arial Narrow" w:hAnsi="Arial Narrow"/>
          <w:sz w:val="28"/>
        </w:rPr>
        <w:t xml:space="preserve"> de instalación eléctrica </w:t>
      </w:r>
    </w:p>
    <w:p w14:paraId="3B98E11E" w14:textId="77777777" w:rsidR="000A38D7" w:rsidRPr="00C63835" w:rsidRDefault="00F82189" w:rsidP="000A38D7">
      <w:pPr>
        <w:pStyle w:val="TitleSub"/>
        <w:rPr>
          <w:rFonts w:ascii="Arial Narrow" w:eastAsia="Calibri" w:hAnsi="Arial Narrow" w:cs="HelveticaNeueLTCom-Lt"/>
          <w:b w:val="0"/>
          <w:bCs w:val="0"/>
          <w:kern w:val="0"/>
          <w:sz w:val="20"/>
          <w:szCs w:val="20"/>
        </w:rPr>
      </w:pPr>
      <w:proofErr w:type="gramStart"/>
      <w:r>
        <w:rPr>
          <w:rFonts w:ascii="Arial Narrow" w:hAnsi="Arial Narrow"/>
          <w:sz w:val="28"/>
        </w:rPr>
        <w:t>multi</w:t>
      </w:r>
      <w:r w:rsidR="00072B7E">
        <w:rPr>
          <w:rFonts w:ascii="Arial Narrow" w:hAnsi="Arial Narrow"/>
          <w:sz w:val="28"/>
        </w:rPr>
        <w:t>punto</w:t>
      </w:r>
      <w:proofErr w:type="gramEnd"/>
      <w:r>
        <w:rPr>
          <w:rFonts w:ascii="Arial Narrow" w:hAnsi="Arial Narrow"/>
          <w:sz w:val="28"/>
        </w:rPr>
        <w:t xml:space="preserve"> y </w:t>
      </w:r>
      <w:proofErr w:type="spellStart"/>
      <w:r>
        <w:rPr>
          <w:rFonts w:ascii="Arial Narrow" w:hAnsi="Arial Narrow"/>
          <w:sz w:val="28"/>
        </w:rPr>
        <w:t>plug</w:t>
      </w:r>
      <w:proofErr w:type="spellEnd"/>
      <w:r>
        <w:rPr>
          <w:rFonts w:ascii="Arial Narrow" w:hAnsi="Arial Narrow"/>
          <w:sz w:val="28"/>
        </w:rPr>
        <w:t xml:space="preserve"> &amp; </w:t>
      </w:r>
      <w:proofErr w:type="spellStart"/>
      <w:r>
        <w:rPr>
          <w:rFonts w:ascii="Arial Narrow" w:hAnsi="Arial Narrow"/>
          <w:sz w:val="28"/>
        </w:rPr>
        <w:t>play</w:t>
      </w:r>
      <w:proofErr w:type="spellEnd"/>
      <w:r>
        <w:rPr>
          <w:rFonts w:ascii="Arial Narrow" w:hAnsi="Arial Narrow"/>
          <w:sz w:val="28"/>
        </w:rPr>
        <w:t xml:space="preserve"> </w:t>
      </w:r>
    </w:p>
    <w:p w14:paraId="3B98E11F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3B98E120" w14:textId="77777777" w:rsidR="000A38D7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14:paraId="3B98E121" w14:textId="77777777" w:rsidR="00680B63" w:rsidRPr="00A54BC0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14:paraId="3B98E122" w14:textId="77777777" w:rsidR="00594B0C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Objeto de las especificaciones</w:t>
      </w:r>
    </w:p>
    <w:p w14:paraId="3B98E123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3B98E124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Estas especificacion</w:t>
      </w:r>
      <w:r w:rsidR="00072B7E">
        <w:rPr>
          <w:rFonts w:ascii="Arial Narrow" w:hAnsi="Arial Narrow"/>
        </w:rPr>
        <w:t>es describen un sistema de medida</w:t>
      </w:r>
      <w:r>
        <w:rPr>
          <w:rFonts w:ascii="Arial Narrow" w:hAnsi="Arial Narrow"/>
        </w:rPr>
        <w:t xml:space="preserve"> multifunción y </w:t>
      </w:r>
      <w:proofErr w:type="spellStart"/>
      <w:r>
        <w:rPr>
          <w:rFonts w:ascii="Arial Narrow" w:hAnsi="Arial Narrow"/>
        </w:rPr>
        <w:t>multi</w:t>
      </w:r>
      <w:proofErr w:type="spellEnd"/>
      <w:r>
        <w:rPr>
          <w:rFonts w:ascii="Arial Narrow" w:hAnsi="Arial Narrow"/>
        </w:rPr>
        <w:t>-</w:t>
      </w:r>
      <w:r w:rsidR="00072B7E">
        <w:rPr>
          <w:rFonts w:ascii="Arial Narrow" w:hAnsi="Arial Narrow"/>
        </w:rPr>
        <w:t>punto</w:t>
      </w:r>
      <w:r>
        <w:rPr>
          <w:rFonts w:ascii="Arial Narrow" w:hAnsi="Arial Narrow"/>
        </w:rPr>
        <w:t xml:space="preserve"> con sensores de corriente as</w:t>
      </w:r>
      <w:r w:rsidR="00072B7E">
        <w:rPr>
          <w:rFonts w:ascii="Arial Narrow" w:hAnsi="Arial Narrow"/>
        </w:rPr>
        <w:t>ociados, destinado a la medida</w:t>
      </w:r>
      <w:r>
        <w:rPr>
          <w:rFonts w:ascii="Arial Narrow" w:hAnsi="Arial Narrow"/>
        </w:rPr>
        <w:t xml:space="preserve">, </w:t>
      </w:r>
      <w:r w:rsidR="00072B7E">
        <w:rPr>
          <w:rFonts w:ascii="Arial Narrow" w:hAnsi="Arial Narrow"/>
        </w:rPr>
        <w:t>análisis y gestión de</w:t>
      </w:r>
      <w:r>
        <w:rPr>
          <w:rFonts w:ascii="Arial Narrow" w:hAnsi="Arial Narrow"/>
        </w:rPr>
        <w:t xml:space="preserve"> energía de una instalación eléctrica.</w:t>
      </w:r>
    </w:p>
    <w:p w14:paraId="3B98E125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14:paraId="3B98E126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referencia técnica es SOCOMEC DIRIS Digiware</w:t>
      </w:r>
      <w:r w:rsidR="00072B7E">
        <w:rPr>
          <w:rFonts w:ascii="Arial Narrow" w:hAnsi="Arial Narrow"/>
        </w:rPr>
        <w:t xml:space="preserve"> o una solución similar aprobada</w:t>
      </w:r>
      <w:r>
        <w:rPr>
          <w:rFonts w:ascii="Arial Narrow" w:hAnsi="Arial Narrow"/>
        </w:rPr>
        <w:t>.</w:t>
      </w:r>
    </w:p>
    <w:p w14:paraId="3B98E127" w14:textId="77777777"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14:paraId="3B98E128" w14:textId="77777777" w:rsidR="00594B0C" w:rsidRPr="00BC6E1E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Características generales</w:t>
      </w:r>
    </w:p>
    <w:p w14:paraId="3B98E129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3B98E12A" w14:textId="77777777" w:rsidR="002A6473" w:rsidRPr="00792C75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El sistema de m</w:t>
      </w:r>
      <w:r w:rsidR="00072B7E">
        <w:rPr>
          <w:rFonts w:ascii="Arial Narrow" w:hAnsi="Arial Narrow"/>
        </w:rPr>
        <w:t>edida</w:t>
      </w:r>
      <w:r>
        <w:rPr>
          <w:rFonts w:ascii="Arial Narrow" w:hAnsi="Arial Narrow"/>
        </w:rPr>
        <w:t xml:space="preserve"> multifunción deberá ser de tipo PMD* compacto de formato modular y conforme a la norma</w:t>
      </w:r>
      <w:r w:rsidR="00072B7E">
        <w:rPr>
          <w:rFonts w:ascii="Arial Narrow" w:hAnsi="Arial Narrow"/>
        </w:rPr>
        <w:t xml:space="preserve"> IEC</w:t>
      </w:r>
      <w:r w:rsidR="00CA12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61557-12.</w:t>
      </w:r>
    </w:p>
    <w:p w14:paraId="3B98E12B" w14:textId="77777777"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2C" w14:textId="77777777" w:rsidR="002A6473" w:rsidRPr="00792C75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Deberá </w:t>
      </w:r>
      <w:r w:rsidR="00072B7E">
        <w:rPr>
          <w:rFonts w:ascii="Arial Narrow" w:hAnsi="Arial Narrow"/>
        </w:rPr>
        <w:t xml:space="preserve">ser capaz de </w:t>
      </w:r>
      <w:r>
        <w:rPr>
          <w:rFonts w:ascii="Arial Narrow" w:hAnsi="Arial Narrow"/>
        </w:rPr>
        <w:t>ejecutar todas las funciones de medi</w:t>
      </w:r>
      <w:r w:rsidR="00072B7E">
        <w:rPr>
          <w:rFonts w:ascii="Arial Narrow" w:hAnsi="Arial Narrow"/>
        </w:rPr>
        <w:t>da</w:t>
      </w:r>
      <w:r>
        <w:rPr>
          <w:rFonts w:ascii="Arial Narrow" w:hAnsi="Arial Narrow"/>
        </w:rPr>
        <w:t xml:space="preserve"> de tensión, corriente, potencia, energía y calidad y permitir el análisis conjunto de cargas monofásicas y trifásicas.</w:t>
      </w:r>
    </w:p>
    <w:p w14:paraId="3B98E12D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2E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El sistema Plug &amp; Play se basa en módulos interconectables sin herramientas, detección automática de los tipos de red, cargas y calibres de los sensores de corriente, verificación del sentido de paso de la corriente, configuración automática de los tipos de red, carga y direccionamiento de los elementos conectados al bus Digiware.</w:t>
      </w:r>
    </w:p>
    <w:p w14:paraId="3B98E12F" w14:textId="77777777" w:rsidR="00E43B1F" w:rsidRPr="00792C7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30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Incluye:</w:t>
      </w:r>
    </w:p>
    <w:p w14:paraId="3B98E131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Interfaz de control y de alimentación 24 VDC</w:t>
      </w:r>
    </w:p>
    <w:p w14:paraId="3B98E132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Hasta 180 cargas visualizables en la pantalla remota</w:t>
      </w:r>
    </w:p>
    <w:p w14:paraId="3B98E133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Módulos independientes de medi</w:t>
      </w:r>
      <w:r w:rsidR="00072B7E">
        <w:rPr>
          <w:rFonts w:ascii="Arial Narrow" w:hAnsi="Arial Narrow"/>
          <w:sz w:val="20"/>
        </w:rPr>
        <w:t>da</w:t>
      </w:r>
      <w:r>
        <w:rPr>
          <w:rFonts w:ascii="Arial Narrow" w:hAnsi="Arial Narrow"/>
          <w:sz w:val="20"/>
        </w:rPr>
        <w:t xml:space="preserve"> de tensión y </w:t>
      </w:r>
      <w:r w:rsidR="00072B7E">
        <w:rPr>
          <w:rFonts w:ascii="Arial Narrow" w:hAnsi="Arial Narrow"/>
          <w:sz w:val="20"/>
        </w:rPr>
        <w:t xml:space="preserve">medida </w:t>
      </w:r>
      <w:r>
        <w:rPr>
          <w:rFonts w:ascii="Arial Narrow" w:hAnsi="Arial Narrow"/>
          <w:sz w:val="20"/>
        </w:rPr>
        <w:t>de corriente</w:t>
      </w:r>
    </w:p>
    <w:p w14:paraId="3B98E134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Los módulos estarán interconectados por un bus con puerto RJ45. Este bus distribuirá la alimentación de los módulos, la comunicación, y sincronizará la medi</w:t>
      </w:r>
      <w:r w:rsidR="00072B7E">
        <w:rPr>
          <w:rFonts w:ascii="Arial Narrow" w:hAnsi="Arial Narrow"/>
          <w:sz w:val="20"/>
        </w:rPr>
        <w:t>da</w:t>
      </w:r>
      <w:r>
        <w:rPr>
          <w:rFonts w:ascii="Arial Narrow" w:hAnsi="Arial Narrow"/>
          <w:sz w:val="20"/>
        </w:rPr>
        <w:t xml:space="preserve"> ú</w:t>
      </w:r>
      <w:r w:rsidR="00072B7E">
        <w:rPr>
          <w:rFonts w:ascii="Arial Narrow" w:hAnsi="Arial Narrow"/>
          <w:sz w:val="20"/>
        </w:rPr>
        <w:t>nica de la tensión con las medidas</w:t>
      </w:r>
      <w:r>
        <w:rPr>
          <w:rFonts w:ascii="Arial Narrow" w:hAnsi="Arial Narrow"/>
          <w:sz w:val="20"/>
        </w:rPr>
        <w:t xml:space="preserve"> de corriente de todas las cargas. Esta tecnología permitirá compartir la medi</w:t>
      </w:r>
      <w:r w:rsidR="00072B7E">
        <w:rPr>
          <w:rFonts w:ascii="Arial Narrow" w:hAnsi="Arial Narrow"/>
          <w:sz w:val="20"/>
        </w:rPr>
        <w:t>da</w:t>
      </w:r>
      <w:r>
        <w:rPr>
          <w:rFonts w:ascii="Arial Narrow" w:hAnsi="Arial Narrow"/>
          <w:sz w:val="20"/>
        </w:rPr>
        <w:t xml:space="preserve"> de la tensión en </w:t>
      </w:r>
      <w:r w:rsidR="00072B7E">
        <w:rPr>
          <w:rFonts w:ascii="Arial Narrow" w:hAnsi="Arial Narrow"/>
          <w:sz w:val="20"/>
        </w:rPr>
        <w:t>cada</w:t>
      </w:r>
      <w:r>
        <w:rPr>
          <w:rFonts w:ascii="Arial Narrow" w:hAnsi="Arial Narrow"/>
          <w:sz w:val="20"/>
        </w:rPr>
        <w:t xml:space="preserve"> punto. Cada módulo de medi</w:t>
      </w:r>
      <w:r w:rsidR="00CA12F6">
        <w:rPr>
          <w:rFonts w:ascii="Arial Narrow" w:hAnsi="Arial Narrow"/>
          <w:sz w:val="20"/>
        </w:rPr>
        <w:t>da</w:t>
      </w:r>
      <w:r>
        <w:rPr>
          <w:rFonts w:ascii="Arial Narrow" w:hAnsi="Arial Narrow"/>
          <w:sz w:val="20"/>
        </w:rPr>
        <w:t xml:space="preserve"> de corriente tendrá a disposición hasta 6 entradas que permitirán la medición simultánea de 6 cargas. Estas entradas de corriente serán de tipo RJ12, para conectar a los sensores de corriente asociados.</w:t>
      </w:r>
    </w:p>
    <w:p w14:paraId="3B98E135" w14:textId="77777777" w:rsidR="00AF26D5" w:rsidRPr="00792C75" w:rsidRDefault="00AF26D5" w:rsidP="00AF26D5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Los módulos de medi</w:t>
      </w:r>
      <w:r w:rsidR="00CA12F6">
        <w:rPr>
          <w:rFonts w:ascii="Arial Narrow" w:hAnsi="Arial Narrow"/>
          <w:color w:val="000000"/>
        </w:rPr>
        <w:t>da</w:t>
      </w:r>
      <w:r>
        <w:rPr>
          <w:rFonts w:ascii="Arial Narrow" w:hAnsi="Arial Narrow"/>
          <w:color w:val="000000"/>
        </w:rPr>
        <w:t>, que podrán ser 1 (18mm), 1,5 (26mm) o 2 (36mm) módulos</w:t>
      </w:r>
      <w:r w:rsidR="00CA12F6">
        <w:rPr>
          <w:rFonts w:ascii="Arial Narrow" w:hAnsi="Arial Narrow"/>
          <w:color w:val="000000"/>
        </w:rPr>
        <w:t xml:space="preserve"> DIN</w:t>
      </w:r>
      <w:r>
        <w:rPr>
          <w:rFonts w:ascii="Arial Narrow" w:hAnsi="Arial Narrow"/>
          <w:color w:val="000000"/>
        </w:rPr>
        <w:t xml:space="preserve">, podrán montarse en </w:t>
      </w:r>
      <w:r w:rsidR="00CA12F6">
        <w:rPr>
          <w:rFonts w:ascii="Arial Narrow" w:hAnsi="Arial Narrow"/>
          <w:color w:val="000000"/>
        </w:rPr>
        <w:t xml:space="preserve">carril </w:t>
      </w:r>
      <w:r>
        <w:rPr>
          <w:rFonts w:ascii="Arial Narrow" w:hAnsi="Arial Narrow"/>
          <w:color w:val="000000"/>
        </w:rPr>
        <w:t>DIN o en pl</w:t>
      </w:r>
      <w:r w:rsidR="00CA12F6">
        <w:rPr>
          <w:rFonts w:ascii="Arial Narrow" w:hAnsi="Arial Narrow"/>
          <w:color w:val="000000"/>
        </w:rPr>
        <w:t>e</w:t>
      </w:r>
      <w:r>
        <w:rPr>
          <w:rFonts w:ascii="Arial Narrow" w:hAnsi="Arial Narrow"/>
          <w:color w:val="000000"/>
        </w:rPr>
        <w:t>tina.</w:t>
      </w:r>
    </w:p>
    <w:p w14:paraId="3B98E136" w14:textId="77777777" w:rsidR="00761852" w:rsidRPr="00CA12F6" w:rsidRDefault="00AF26D5" w:rsidP="00A54BC0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Los sensores de corriente</w:t>
      </w:r>
      <w:r w:rsidR="00CA12F6">
        <w:rPr>
          <w:rFonts w:ascii="Arial Narrow" w:hAnsi="Arial Narrow"/>
          <w:sz w:val="20"/>
        </w:rPr>
        <w:t>:</w:t>
      </w:r>
    </w:p>
    <w:p w14:paraId="3B98E137" w14:textId="77777777" w:rsidR="00605280" w:rsidRPr="00792C75" w:rsidRDefault="00605280" w:rsidP="00CA12F6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precisión de medición está garantizada por el sistema (módulos de med</w:t>
      </w:r>
      <w:r w:rsidR="00CA12F6">
        <w:rPr>
          <w:rFonts w:ascii="Arial Narrow" w:hAnsi="Arial Narrow"/>
        </w:rPr>
        <w:t>ida</w:t>
      </w:r>
      <w:r>
        <w:rPr>
          <w:rFonts w:ascii="Arial Narrow" w:hAnsi="Arial Narrow"/>
        </w:rPr>
        <w:t xml:space="preserve"> y sensores) según la norma </w:t>
      </w:r>
      <w:r w:rsidR="00CA12F6">
        <w:rPr>
          <w:rFonts w:ascii="Arial Narrow" w:hAnsi="Arial Narrow"/>
        </w:rPr>
        <w:t xml:space="preserve">IEC </w:t>
      </w:r>
      <w:r>
        <w:rPr>
          <w:rFonts w:ascii="Arial Narrow" w:hAnsi="Arial Narrow"/>
        </w:rPr>
        <w:t>61557-12: clase 0,5 de 2 a 120% de la corriente nominal In con un sensor de corriente TE.</w:t>
      </w:r>
    </w:p>
    <w:p w14:paraId="3B98E138" w14:textId="77777777" w:rsidR="00554DC9" w:rsidRPr="00A54BC0" w:rsidRDefault="00FF6F16" w:rsidP="00CA12F6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It"/>
          <w:i/>
          <w:sz w:val="18"/>
          <w:szCs w:val="18"/>
        </w:rPr>
      </w:pPr>
      <w:r>
        <w:rPr>
          <w:rFonts w:ascii="Arial Narrow" w:eastAsia="Calibri" w:hAnsi="Arial Narrow" w:cs="HelveticaNeueLTCom-Lt"/>
          <w:color w:val="365F91"/>
        </w:rPr>
        <w:br/>
      </w:r>
      <w:r>
        <w:rPr>
          <w:rFonts w:ascii="Arial Narrow" w:hAnsi="Arial Narrow"/>
          <w:i/>
          <w:sz w:val="18"/>
        </w:rPr>
        <w:t xml:space="preserve">* PMD: Performance </w:t>
      </w:r>
      <w:proofErr w:type="spellStart"/>
      <w:r>
        <w:rPr>
          <w:rFonts w:ascii="Arial Narrow" w:hAnsi="Arial Narrow"/>
          <w:i/>
          <w:sz w:val="18"/>
        </w:rPr>
        <w:t>Measuring</w:t>
      </w:r>
      <w:proofErr w:type="spellEnd"/>
      <w:r>
        <w:rPr>
          <w:rFonts w:ascii="Arial Narrow" w:hAnsi="Arial Narrow"/>
          <w:i/>
          <w:sz w:val="18"/>
        </w:rPr>
        <w:t xml:space="preserve"> and </w:t>
      </w:r>
      <w:proofErr w:type="spellStart"/>
      <w:r w:rsidR="00CA12F6">
        <w:rPr>
          <w:rFonts w:ascii="Arial Narrow" w:hAnsi="Arial Narrow"/>
          <w:i/>
          <w:sz w:val="18"/>
        </w:rPr>
        <w:t>M</w:t>
      </w:r>
      <w:r>
        <w:rPr>
          <w:rFonts w:ascii="Arial Narrow" w:hAnsi="Arial Narrow"/>
          <w:i/>
          <w:sz w:val="18"/>
        </w:rPr>
        <w:t>onitoring</w:t>
      </w:r>
      <w:proofErr w:type="spellEnd"/>
      <w:r>
        <w:rPr>
          <w:rFonts w:ascii="Arial Narrow" w:hAnsi="Arial Narrow"/>
          <w:i/>
          <w:sz w:val="18"/>
        </w:rPr>
        <w:t xml:space="preserve"> </w:t>
      </w:r>
      <w:proofErr w:type="spellStart"/>
      <w:r>
        <w:rPr>
          <w:rFonts w:ascii="Arial Narrow" w:hAnsi="Arial Narrow"/>
          <w:i/>
          <w:sz w:val="18"/>
        </w:rPr>
        <w:t>Device</w:t>
      </w:r>
      <w:proofErr w:type="spellEnd"/>
      <w:r>
        <w:rPr>
          <w:rFonts w:ascii="Arial Narrow" w:hAnsi="Arial Narrow"/>
          <w:i/>
          <w:sz w:val="18"/>
        </w:rPr>
        <w:t xml:space="preserve"> (</w:t>
      </w:r>
      <w:r w:rsidR="00CA12F6">
        <w:rPr>
          <w:rFonts w:ascii="Arial Narrow" w:hAnsi="Arial Narrow"/>
          <w:i/>
          <w:sz w:val="18"/>
        </w:rPr>
        <w:t>Analizador de redes</w:t>
      </w:r>
      <w:r>
        <w:rPr>
          <w:rFonts w:ascii="Arial Narrow" w:hAnsi="Arial Narrow"/>
          <w:i/>
          <w:sz w:val="18"/>
        </w:rPr>
        <w:t>)</w:t>
      </w:r>
      <w:r w:rsidR="00CA12F6">
        <w:rPr>
          <w:rFonts w:ascii="Arial Narrow" w:hAnsi="Arial Narrow"/>
          <w:i/>
          <w:sz w:val="18"/>
        </w:rPr>
        <w:t xml:space="preserve"> según la norma IEC</w:t>
      </w:r>
      <w:r>
        <w:rPr>
          <w:rFonts w:ascii="Arial Narrow" w:hAnsi="Arial Narrow"/>
          <w:i/>
          <w:sz w:val="18"/>
        </w:rPr>
        <w:t xml:space="preserve"> 61557-12.</w:t>
      </w:r>
    </w:p>
    <w:p w14:paraId="3B98E139" w14:textId="77777777" w:rsidR="006A7AC0" w:rsidRPr="00A54BC0" w:rsidRDefault="006A7AC0" w:rsidP="00A54BC0">
      <w:pPr>
        <w:jc w:val="both"/>
        <w:rPr>
          <w:rFonts w:ascii="Arial Narrow" w:hAnsi="Arial Narrow"/>
          <w:b/>
        </w:rPr>
      </w:pPr>
    </w:p>
    <w:p w14:paraId="3B98E13A" w14:textId="77777777" w:rsidR="00605280" w:rsidRPr="00BC6E1E" w:rsidRDefault="00605280" w:rsidP="00CA12F6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Los sensores de corriente for</w:t>
      </w:r>
      <w:r w:rsidR="00CA12F6">
        <w:rPr>
          <w:rFonts w:ascii="Arial Narrow" w:hAnsi="Arial Narrow"/>
        </w:rPr>
        <w:t>marán parte del sistema de medida</w:t>
      </w:r>
      <w:r>
        <w:rPr>
          <w:rFonts w:ascii="Arial Narrow" w:hAnsi="Arial Narrow"/>
        </w:rPr>
        <w:t xml:space="preserve"> y deberán provenir del mismo fabricante que los módulos de medi</w:t>
      </w:r>
      <w:r w:rsidR="00CA12F6">
        <w:rPr>
          <w:rFonts w:ascii="Arial Narrow" w:hAnsi="Arial Narrow"/>
        </w:rPr>
        <w:t>da</w:t>
      </w:r>
      <w:r>
        <w:rPr>
          <w:rFonts w:ascii="Arial Narrow" w:hAnsi="Arial Narrow"/>
        </w:rPr>
        <w:t>.</w:t>
      </w:r>
    </w:p>
    <w:p w14:paraId="3B98E13B" w14:textId="77777777"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3C" w14:textId="77777777" w:rsidR="00554846" w:rsidRPr="00A54BC0" w:rsidRDefault="00605280" w:rsidP="00CA12F6">
      <w:pPr>
        <w:autoSpaceDE w:val="0"/>
        <w:autoSpaceDN w:val="0"/>
        <w:adjustRightInd w:val="0"/>
        <w:ind w:firstLine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Permitirán una conexión y una apertura en carga al secundario sin riesgos. </w:t>
      </w:r>
    </w:p>
    <w:p w14:paraId="3B98E13D" w14:textId="77777777" w:rsidR="00554846" w:rsidRPr="00A54BC0" w:rsidRDefault="00554846" w:rsidP="00CA12F6">
      <w:pPr>
        <w:autoSpaceDE w:val="0"/>
        <w:autoSpaceDN w:val="0"/>
        <w:adjustRightInd w:val="0"/>
        <w:ind w:left="708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Para eliminar los riesgos de error durante la instalación, la identificación (tipo, calibre, sentido de la corriente) por parte </w:t>
      </w:r>
      <w:r w:rsidR="00CA12F6">
        <w:rPr>
          <w:rFonts w:ascii="Arial Narrow" w:hAnsi="Arial Narrow"/>
        </w:rPr>
        <w:t>del analizador de redes</w:t>
      </w:r>
      <w:r>
        <w:rPr>
          <w:rFonts w:ascii="Arial Narrow" w:hAnsi="Arial Narrow"/>
        </w:rPr>
        <w:t xml:space="preserve"> será automática.</w:t>
      </w:r>
    </w:p>
    <w:p w14:paraId="3B98E13E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3F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Si durante la puesta en servicio se detecta un error de instalación, automáticamente se genera una alarma.</w:t>
      </w:r>
    </w:p>
    <w:p w14:paraId="3B98E140" w14:textId="77777777"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14:paraId="3B98E141" w14:textId="77777777" w:rsidR="00554846" w:rsidRPr="00A54BC0" w:rsidRDefault="000D602B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El sistema de medición podrá adaptarse a todo tipo de instalación nueva o existente gracias a sensores de corriente cerrados TE de 5A a 1000A, </w:t>
      </w:r>
      <w:r w:rsidR="00CA12F6">
        <w:rPr>
          <w:rFonts w:ascii="Arial Narrow" w:hAnsi="Arial Narrow"/>
        </w:rPr>
        <w:t>de núcleo abierto</w:t>
      </w:r>
      <w:r>
        <w:rPr>
          <w:rFonts w:ascii="Arial Narrow" w:hAnsi="Arial Narrow"/>
        </w:rPr>
        <w:t xml:space="preserve"> TR de 25A a 600A y flexibles TF de 150A a 6000A. </w:t>
      </w:r>
    </w:p>
    <w:p w14:paraId="3B98E142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43" w14:textId="77777777" w:rsidR="00554846" w:rsidRPr="00A54BC0" w:rsidRDefault="00554846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 xml:space="preserve">Para facilitar la integración, los sensores de corriente cerrados permiten el montaje directo en todo tipo de conductores (cable, barra flexible o rígida) o en un soporte </w:t>
      </w:r>
      <w:r w:rsidR="00CA12F6">
        <w:rPr>
          <w:rFonts w:ascii="Arial Narrow" w:hAnsi="Arial Narrow"/>
        </w:rPr>
        <w:t>carril DIN o una plet</w:t>
      </w:r>
      <w:r>
        <w:rPr>
          <w:rFonts w:ascii="Arial Narrow" w:hAnsi="Arial Narrow"/>
        </w:rPr>
        <w:t>ina.</w:t>
      </w:r>
      <w:r>
        <w:rPr>
          <w:rFonts w:ascii="Arial Narrow" w:eastAsia="Calibri" w:hAnsi="Arial Narrow" w:cs="HelveticaNeueLTCom-Lt"/>
        </w:rPr>
        <w:br/>
      </w:r>
    </w:p>
    <w:p w14:paraId="3B98E144" w14:textId="77777777" w:rsidR="00554846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Estos sensore</w:t>
      </w:r>
      <w:r w:rsidR="00CA12F6">
        <w:rPr>
          <w:rFonts w:ascii="Arial Narrow" w:hAnsi="Arial Narrow"/>
        </w:rPr>
        <w:t>s se pueden montar en línea o escalonados</w:t>
      </w:r>
      <w:r>
        <w:rPr>
          <w:rFonts w:ascii="Arial Narrow" w:hAnsi="Arial Narrow"/>
        </w:rPr>
        <w:t xml:space="preserve"> para garantizar una integración adecuada a los </w:t>
      </w:r>
      <w:r w:rsidR="00CA12F6">
        <w:rPr>
          <w:rFonts w:ascii="Arial Narrow" w:hAnsi="Arial Narrow"/>
        </w:rPr>
        <w:t>equipos</w:t>
      </w:r>
      <w:r>
        <w:rPr>
          <w:rFonts w:ascii="Arial Narrow" w:hAnsi="Arial Narrow"/>
        </w:rPr>
        <w:t xml:space="preserve"> de protección.</w:t>
      </w:r>
    </w:p>
    <w:p w14:paraId="3B98E145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3B98E146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3B98E147" w14:textId="77777777" w:rsidR="00594B0C" w:rsidRPr="00A54BC0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Configuración</w:t>
      </w:r>
    </w:p>
    <w:p w14:paraId="3B98E148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3B98E149" w14:textId="77777777" w:rsidR="007D18ED" w:rsidRPr="00BC6E1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>El sistema de medición deberá configurar automáticamente:</w:t>
      </w:r>
    </w:p>
    <w:p w14:paraId="3B98E14A" w14:textId="77777777"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14:paraId="3B98E14B" w14:textId="77777777" w:rsidR="007D18ED" w:rsidRPr="00A54BC0" w:rsidRDefault="005D0122" w:rsidP="000D602B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El número de cargas</w:t>
      </w:r>
      <w:r>
        <w:rPr>
          <w:rFonts w:ascii="Arial Narrow" w:eastAsia="Calibri" w:hAnsi="Arial Narrow" w:cs="Calibri"/>
          <w:color w:val="000000"/>
        </w:rPr>
        <w:br/>
      </w:r>
      <w:r>
        <w:rPr>
          <w:rFonts w:ascii="Arial Narrow" w:hAnsi="Arial Narrow"/>
          <w:color w:val="000000"/>
        </w:rPr>
        <w:t xml:space="preserve">Será posible medir un máximo de 6 cargas simultáneamente, permitiendo una amplia flexibilidad de montaje en la instalación, </w:t>
      </w:r>
      <w:r>
        <w:rPr>
          <w:rFonts w:ascii="Arial Narrow" w:hAnsi="Arial Narrow"/>
        </w:rPr>
        <w:t>gracias a las entradas de corriente independientes.</w:t>
      </w:r>
      <w:r>
        <w:rPr>
          <w:rFonts w:ascii="Arial Narrow" w:hAnsi="Arial Narrow"/>
          <w:color w:val="000000"/>
        </w:rPr>
        <w:t xml:space="preserve">  </w:t>
      </w:r>
    </w:p>
    <w:p w14:paraId="3B98E14C" w14:textId="77777777"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B98E14D" w14:textId="77777777" w:rsidR="007D18ED" w:rsidRPr="00A54BC0" w:rsidRDefault="005D01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>• El tipo d</w:t>
      </w:r>
      <w:r>
        <w:rPr>
          <w:rFonts w:ascii="Arial Narrow" w:hAnsi="Arial Narrow"/>
          <w:b/>
          <w:color w:val="000000"/>
        </w:rPr>
        <w:t>e cargas</w:t>
      </w:r>
    </w:p>
    <w:p w14:paraId="3B98E14E" w14:textId="77777777" w:rsidR="007D18ED" w:rsidRPr="00800E18" w:rsidRDefault="00800E18" w:rsidP="00800E18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El analizador de redes</w:t>
      </w:r>
      <w:r w:rsidR="007D18ED">
        <w:rPr>
          <w:rFonts w:ascii="Arial Narrow" w:hAnsi="Arial Narrow"/>
          <w:color w:val="000000"/>
        </w:rPr>
        <w:t xml:space="preserve"> permitir</w:t>
      </w:r>
      <w:r w:rsidR="007D18ED">
        <w:rPr>
          <w:rFonts w:ascii="Arial Narrow" w:hAnsi="Arial Narrow"/>
        </w:rPr>
        <w:t xml:space="preserve">á identificar los tipos de carga monofásica, bifásica, trifásica con o sin neutro. Podrán utilizarse de 1 a 6 sensores para medir cargas equilibradas o no equilibradas. </w:t>
      </w:r>
      <w:r w:rsidR="007D18ED">
        <w:rPr>
          <w:rFonts w:ascii="Arial Narrow" w:eastAsia="Calibri" w:hAnsi="Arial Narrow" w:cs="HelveticaNeueLTCom-Lt"/>
        </w:rPr>
        <w:br/>
      </w:r>
    </w:p>
    <w:p w14:paraId="3B98E14F" w14:textId="77777777" w:rsidR="007D18ED" w:rsidRPr="00A54BC0" w:rsidRDefault="005D0122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 xml:space="preserve">• </w:t>
      </w:r>
      <w:r>
        <w:rPr>
          <w:rFonts w:ascii="Arial Narrow" w:hAnsi="Arial Narrow"/>
          <w:b/>
          <w:color w:val="000000"/>
        </w:rPr>
        <w:t xml:space="preserve">El direccionamiento de la comunicación </w:t>
      </w:r>
    </w:p>
    <w:p w14:paraId="3B98E150" w14:textId="77777777" w:rsidR="007D18ED" w:rsidRPr="00A54BC0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Una función de auto-direccionamiento permitirá la asignación automática de las direcciones Modbus a los módulos conectados por medio de </w:t>
      </w:r>
      <w:r w:rsidR="00800E18">
        <w:rPr>
          <w:rFonts w:ascii="Arial Narrow" w:hAnsi="Arial Narrow"/>
        </w:rPr>
        <w:t xml:space="preserve">una pasarela </w:t>
      </w:r>
      <w:r>
        <w:rPr>
          <w:rFonts w:ascii="Arial Narrow" w:hAnsi="Arial Narrow"/>
        </w:rPr>
        <w:t>Ethernet DIRIS G (ver especificaciones técnicas por separado) o una pantalla de centralización.</w:t>
      </w:r>
    </w:p>
    <w:p w14:paraId="3B98E151" w14:textId="77777777" w:rsidR="007D18ED" w:rsidRPr="00A54BC0" w:rsidRDefault="00AC727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El sistema de medición también se puede configurar por medio de un puerto USB o mediante la red de comunicación (RS485/Ethernet) uti</w:t>
      </w:r>
      <w:r>
        <w:rPr>
          <w:rFonts w:ascii="Arial Narrow" w:hAnsi="Arial Narrow"/>
        </w:rPr>
        <w:t>lizando una pantalla remota o un software</w:t>
      </w:r>
      <w:r>
        <w:rPr>
          <w:rFonts w:ascii="Arial Narrow" w:hAnsi="Arial Narrow"/>
          <w:color w:val="000000"/>
        </w:rPr>
        <w:t xml:space="preserve"> de configuración.</w:t>
      </w:r>
    </w:p>
    <w:p w14:paraId="3B98E152" w14:textId="77777777"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14:paraId="3B98E153" w14:textId="77777777"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14:paraId="3B98E154" w14:textId="77777777"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Funciones y prestaciones</w:t>
      </w:r>
    </w:p>
    <w:p w14:paraId="3B98E155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3B98E156" w14:textId="77777777" w:rsidR="00680B63" w:rsidRPr="00BC6E1E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Desde el punto de vista funcional, el sistema de medición deberá respetar las siguientes condiciones:</w:t>
      </w:r>
    </w:p>
    <w:p w14:paraId="3B98E157" w14:textId="77777777"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14:paraId="3B98E158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  <w:b/>
        </w:rPr>
        <w:t>• Mediciones generales</w:t>
      </w:r>
    </w:p>
    <w:p w14:paraId="3B98E159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280AB2">
        <w:rPr>
          <w:rFonts w:ascii="Arial Narrow" w:hAnsi="Arial Narrow"/>
        </w:rPr>
        <w:t>Parámetros eléctricos</w:t>
      </w:r>
      <w:r>
        <w:rPr>
          <w:rFonts w:ascii="Arial Narrow" w:hAnsi="Arial Narrow"/>
        </w:rPr>
        <w:t xml:space="preserve"> de tensión, corriente, frecuencia</w:t>
      </w:r>
    </w:p>
    <w:p w14:paraId="3B98E15A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Potencias activas, reactivas, aparentes, factor de potencia, cos phi y tan phi</w:t>
      </w:r>
    </w:p>
    <w:p w14:paraId="3B98E15B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Funcionamiento 4 cuadrantes</w:t>
      </w:r>
    </w:p>
    <w:p w14:paraId="3B98E15C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Potencia predictiva</w:t>
      </w:r>
    </w:p>
    <w:p w14:paraId="3B98E15D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Las medidas aparecerán en valores:</w:t>
      </w:r>
    </w:p>
    <w:p w14:paraId="3B98E15E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instantáneos:</w:t>
      </w:r>
    </w:p>
    <w:p w14:paraId="3B98E15F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máx. instantáneos (con fecha y hora)</w:t>
      </w:r>
    </w:p>
    <w:p w14:paraId="3B98E160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mín. instantáneos (con fecha y hora)</w:t>
      </w:r>
    </w:p>
    <w:p w14:paraId="3B98E161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promedio</w:t>
      </w:r>
    </w:p>
    <w:p w14:paraId="3B98E162" w14:textId="77777777" w:rsidR="00771869" w:rsidRPr="00192D0D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máx. promedio (con fecha y hora)</w:t>
      </w:r>
    </w:p>
    <w:p w14:paraId="3B98E163" w14:textId="77777777" w:rsidR="00771869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mín. promedio (con fecha y hora)</w:t>
      </w:r>
      <w:r>
        <w:rPr>
          <w:rFonts w:ascii="Arial Narrow" w:eastAsia="Calibri" w:hAnsi="Arial Narrow" w:cs="HelveticaNeueLTCom-Lt"/>
        </w:rPr>
        <w:br/>
      </w:r>
    </w:p>
    <w:p w14:paraId="3B98E164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  <w:b/>
        </w:rPr>
        <w:t>• Mediciones particulares</w:t>
      </w:r>
    </w:p>
    <w:p w14:paraId="3B98E165" w14:textId="77777777" w:rsidR="00680B63" w:rsidRPr="00BC6E1E" w:rsidRDefault="00280AB2" w:rsidP="00680B6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En módulo de medida</w:t>
      </w:r>
      <w:r w:rsidR="00295634">
        <w:rPr>
          <w:rFonts w:ascii="Arial Narrow" w:hAnsi="Arial Narrow"/>
          <w:u w:val="single"/>
        </w:rPr>
        <w:t xml:space="preserve"> de tensión asociado</w:t>
      </w:r>
    </w:p>
    <w:p w14:paraId="3B98E166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U12, U23, U31, V1, V2, V3, VN, F</w:t>
      </w:r>
    </w:p>
    <w:p w14:paraId="3B98E167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Sistema U, sistema V</w:t>
      </w:r>
    </w:p>
    <w:p w14:paraId="3B98E168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Desequilibrio fase/neutro (desequilibrio y componentes directas, inversas y homopolares)</w:t>
      </w:r>
    </w:p>
    <w:p w14:paraId="3B98E169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Desequilibrio fase/fase (desequilibrio y componentes directas, inversas)</w:t>
      </w:r>
    </w:p>
    <w:p w14:paraId="3B98E16A" w14:textId="77777777" w:rsidR="00680B63" w:rsidRPr="00680B63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THD U, THD V</w:t>
      </w:r>
    </w:p>
    <w:p w14:paraId="3B98E16B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Armónicas individuales U y V (hasta el rango 63)</w:t>
      </w:r>
    </w:p>
    <w:p w14:paraId="3B98E16C" w14:textId="77777777" w:rsidR="00680B63" w:rsidRPr="00A54BC0" w:rsidRDefault="00280AB2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Sobretensione</w:t>
      </w:r>
      <w:r w:rsidR="00680B63">
        <w:rPr>
          <w:rFonts w:ascii="Arial Narrow" w:hAnsi="Arial Narrow"/>
        </w:rPr>
        <w:t xml:space="preserve">s, cortes y </w:t>
      </w:r>
      <w:r>
        <w:rPr>
          <w:rFonts w:ascii="Arial Narrow" w:hAnsi="Arial Narrow"/>
        </w:rPr>
        <w:t>huecos</w:t>
      </w:r>
      <w:r w:rsidR="00680B63">
        <w:rPr>
          <w:rFonts w:ascii="Arial Narrow" w:hAnsi="Arial Narrow"/>
        </w:rPr>
        <w:t xml:space="preserve"> de tensión (según EN50160)</w:t>
      </w:r>
    </w:p>
    <w:p w14:paraId="3B98E16D" w14:textId="77777777"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3B98E16E" w14:textId="77777777" w:rsidR="00680B63" w:rsidRPr="00BC6E1E" w:rsidRDefault="00295634" w:rsidP="00680B6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En módulo de medición de corriente asociado</w:t>
      </w:r>
    </w:p>
    <w:p w14:paraId="3B98E16F" w14:textId="77777777"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 xml:space="preserve">- 3, 4 o 6 </w:t>
      </w:r>
      <w:proofErr w:type="spellStart"/>
      <w:r w:rsidR="00280AB2">
        <w:rPr>
          <w:rFonts w:ascii="Arial Narrow" w:hAnsi="Arial Narrow"/>
        </w:rPr>
        <w:t>entradas</w:t>
      </w:r>
      <w:r>
        <w:rPr>
          <w:rFonts w:ascii="Arial Narrow" w:hAnsi="Arial Narrow"/>
        </w:rPr>
        <w:t>s</w:t>
      </w:r>
      <w:proofErr w:type="spellEnd"/>
      <w:r>
        <w:rPr>
          <w:rFonts w:ascii="Arial Narrow" w:hAnsi="Arial Narrow"/>
        </w:rPr>
        <w:t xml:space="preserve"> de corriente según el módulo</w:t>
      </w:r>
    </w:p>
    <w:p w14:paraId="3B98E170" w14:textId="77777777" w:rsidR="00680B63" w:rsidRPr="00072B7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en-US"/>
        </w:rPr>
      </w:pPr>
      <w:r w:rsidRPr="00072B7E">
        <w:rPr>
          <w:rFonts w:ascii="Arial Narrow" w:hAnsi="Arial Narrow"/>
          <w:lang w:val="en-US"/>
        </w:rPr>
        <w:t xml:space="preserve">- I1, I2, I3, IN, </w:t>
      </w:r>
      <w:r w:rsidRPr="00A54BC0">
        <w:rPr>
          <w:rFonts w:ascii="Arial Narrow" w:eastAsia="Calibri" w:hAnsi="Arial Narrow" w:cs="Symbol"/>
        </w:rPr>
        <w:sym w:font="Symbol" w:char="F0E5"/>
      </w:r>
      <w:r w:rsidRPr="00072B7E">
        <w:rPr>
          <w:rFonts w:ascii="Arial Narrow" w:hAnsi="Arial Narrow"/>
          <w:lang w:val="en-US"/>
        </w:rPr>
        <w:t xml:space="preserve">P, </w:t>
      </w:r>
      <w:r w:rsidRPr="00A54BC0">
        <w:rPr>
          <w:rFonts w:ascii="Arial Narrow" w:eastAsia="Calibri" w:hAnsi="Arial Narrow" w:cs="Symbol"/>
        </w:rPr>
        <w:sym w:font="Symbol" w:char="F0E5"/>
      </w:r>
      <w:r w:rsidRPr="00072B7E">
        <w:rPr>
          <w:rFonts w:ascii="Arial Narrow" w:hAnsi="Arial Narrow"/>
          <w:lang w:val="en-US"/>
        </w:rPr>
        <w:t xml:space="preserve">Q, </w:t>
      </w:r>
      <w:r w:rsidRPr="00A54BC0">
        <w:rPr>
          <w:rFonts w:ascii="Arial Narrow" w:eastAsia="Calibri" w:hAnsi="Arial Narrow" w:cs="Symbol"/>
        </w:rPr>
        <w:sym w:font="Symbol" w:char="F0E5"/>
      </w:r>
      <w:r w:rsidRPr="00072B7E">
        <w:rPr>
          <w:rFonts w:ascii="Arial Narrow" w:hAnsi="Arial Narrow"/>
          <w:lang w:val="en-US"/>
        </w:rPr>
        <w:t xml:space="preserve">S, </w:t>
      </w:r>
      <w:r w:rsidRPr="00A54BC0">
        <w:rPr>
          <w:rFonts w:ascii="Arial Narrow" w:eastAsia="Calibri" w:hAnsi="Arial Narrow" w:cs="Symbol"/>
        </w:rPr>
        <w:sym w:font="Symbol" w:char="F0E5"/>
      </w:r>
      <w:r w:rsidRPr="00072B7E">
        <w:rPr>
          <w:rFonts w:ascii="Arial Narrow" w:hAnsi="Arial Narrow"/>
          <w:lang w:val="en-US"/>
        </w:rPr>
        <w:t>PF</w:t>
      </w:r>
    </w:p>
    <w:p w14:paraId="3B98E171" w14:textId="77777777" w:rsidR="00680B63" w:rsidRPr="00072B7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en-US"/>
        </w:rPr>
      </w:pPr>
      <w:r w:rsidRPr="00072B7E">
        <w:rPr>
          <w:rFonts w:ascii="Arial Narrow" w:hAnsi="Arial Narrow"/>
          <w:lang w:val="en-US"/>
        </w:rPr>
        <w:t xml:space="preserve">- P, Q, S, PF </w:t>
      </w:r>
      <w:proofErr w:type="spellStart"/>
      <w:r w:rsidRPr="00072B7E">
        <w:rPr>
          <w:rFonts w:ascii="Arial Narrow" w:hAnsi="Arial Narrow"/>
          <w:lang w:val="en-US"/>
        </w:rPr>
        <w:t>por</w:t>
      </w:r>
      <w:proofErr w:type="spellEnd"/>
      <w:r w:rsidRPr="00072B7E">
        <w:rPr>
          <w:rFonts w:ascii="Arial Narrow" w:hAnsi="Arial Narrow"/>
          <w:lang w:val="en-US"/>
        </w:rPr>
        <w:t xml:space="preserve"> </w:t>
      </w:r>
      <w:proofErr w:type="spellStart"/>
      <w:r w:rsidRPr="00072B7E">
        <w:rPr>
          <w:rFonts w:ascii="Arial Narrow" w:hAnsi="Arial Narrow"/>
          <w:lang w:val="en-US"/>
        </w:rPr>
        <w:t>fase</w:t>
      </w:r>
      <w:proofErr w:type="spellEnd"/>
    </w:p>
    <w:p w14:paraId="3B98E172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Potencia predictiva</w:t>
      </w:r>
    </w:p>
    <w:p w14:paraId="3B98E173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I Sistema</w:t>
      </w:r>
    </w:p>
    <w:p w14:paraId="3B98E174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>- Desequilibrio corriente (desequilibrio y componentes directas, inversas y homopolares)</w:t>
      </w:r>
    </w:p>
    <w:p w14:paraId="3B98E175" w14:textId="77777777" w:rsidR="00680B63" w:rsidRPr="00A54BC0" w:rsidRDefault="00680B63" w:rsidP="00680B6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- Phi, cos Phi, tan Phi</w:t>
      </w:r>
    </w:p>
    <w:p w14:paraId="3B98E176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Curvas de carga (11 días con valores de 10 min)</w:t>
      </w:r>
    </w:p>
    <w:p w14:paraId="3B98E177" w14:textId="77777777" w:rsidR="00680B63" w:rsidRPr="00A54BC0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THDI y armónicas individuales I (hasta el rango 63)</w:t>
      </w:r>
    </w:p>
    <w:p w14:paraId="3B98E178" w14:textId="77777777"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Sobreintensidades </w:t>
      </w:r>
    </w:p>
    <w:p w14:paraId="3B98E179" w14:textId="77777777" w:rsidR="00680B63" w:rsidRPr="00295634" w:rsidRDefault="00680B63" w:rsidP="00DC0E8F">
      <w:pPr>
        <w:autoSpaceDE w:val="0"/>
        <w:autoSpaceDN w:val="0"/>
        <w:adjustRightInd w:val="0"/>
        <w:rPr>
          <w:rFonts w:ascii="Arial Narrow" w:eastAsia="Calibri" w:hAnsi="Arial Narrow" w:cs="HelveticaNeueLTCom-Md"/>
        </w:rPr>
      </w:pPr>
      <w:r>
        <w:rPr>
          <w:rFonts w:ascii="Arial Narrow" w:hAnsi="Arial Narrow"/>
        </w:rPr>
        <w:t>- Alarmas en umbrales y en entrada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- 2 entradas / 2 salidas</w:t>
      </w:r>
    </w:p>
    <w:p w14:paraId="3B98E17A" w14:textId="77777777" w:rsidR="00680B63" w:rsidRDefault="00680B63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3B98E17B" w14:textId="77777777" w:rsidR="006127BF" w:rsidRPr="00A54BC0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Recuento</w:t>
      </w:r>
    </w:p>
    <w:p w14:paraId="3B98E17C" w14:textId="77777777" w:rsidR="006127BF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± kWh, ± kvarh (inductiva y capacitiva), kVAh</w:t>
      </w:r>
    </w:p>
    <w:p w14:paraId="3B98E17D" w14:textId="77777777"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B98E17E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Alarma</w:t>
      </w:r>
    </w:p>
    <w:p w14:paraId="3B98E17F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Alarmas con fecha y hora de valores instantáneos o promedio de una magnitud eléctrica</w:t>
      </w:r>
    </w:p>
    <w:p w14:paraId="3B98E180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Posibilidad de combinación booleana de alarmas</w:t>
      </w:r>
    </w:p>
    <w:p w14:paraId="3B98E181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Alarma inteligente de </w:t>
      </w:r>
      <w:r w:rsidR="00280AB2">
        <w:rPr>
          <w:rFonts w:ascii="Arial Narrow" w:hAnsi="Arial Narrow"/>
        </w:rPr>
        <w:t xml:space="preserve">deslastre </w:t>
      </w:r>
      <w:r>
        <w:rPr>
          <w:rFonts w:ascii="Arial Narrow" w:hAnsi="Arial Narrow"/>
        </w:rPr>
        <w:t>predictiv</w:t>
      </w:r>
      <w:r w:rsidR="00280AB2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</w:t>
      </w:r>
    </w:p>
    <w:p w14:paraId="3B98E182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83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Historial</w:t>
      </w:r>
    </w:p>
    <w:p w14:paraId="3B98E184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Registro de </w:t>
      </w:r>
      <w:r w:rsidR="00280AB2">
        <w:rPr>
          <w:rFonts w:ascii="Arial Narrow" w:hAnsi="Arial Narrow"/>
        </w:rPr>
        <w:t>parámetros</w:t>
      </w:r>
      <w:r>
        <w:rPr>
          <w:rFonts w:ascii="Arial Narrow" w:hAnsi="Arial Narrow"/>
        </w:rPr>
        <w:t xml:space="preserve"> eléctric</w:t>
      </w:r>
      <w:r w:rsidR="00280AB2">
        <w:rPr>
          <w:rFonts w:ascii="Arial Narrow" w:hAnsi="Arial Narrow"/>
        </w:rPr>
        <w:t>o</w:t>
      </w:r>
      <w:r>
        <w:rPr>
          <w:rFonts w:ascii="Arial Narrow" w:hAnsi="Arial Narrow"/>
        </w:rPr>
        <w:t>s medi</w:t>
      </w:r>
      <w:r w:rsidR="00280AB2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s (configurables: U, F, I, P, Q, S, FP, THD) en 7 días con valores de 10 min </w:t>
      </w:r>
    </w:p>
    <w:p w14:paraId="3B98E185" w14:textId="77777777"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Registro e indicación de fecha y hora de mín./máx. </w:t>
      </w:r>
      <w:proofErr w:type="gramStart"/>
      <w:r>
        <w:rPr>
          <w:rFonts w:ascii="Arial Narrow" w:hAnsi="Arial Narrow"/>
        </w:rPr>
        <w:t>de</w:t>
      </w:r>
      <w:proofErr w:type="gramEnd"/>
      <w:r>
        <w:rPr>
          <w:rFonts w:ascii="Arial Narrow" w:hAnsi="Arial Narrow"/>
        </w:rPr>
        <w:t xml:space="preserve"> </w:t>
      </w:r>
      <w:r w:rsidR="00280AB2">
        <w:rPr>
          <w:rFonts w:ascii="Arial Narrow" w:hAnsi="Arial Narrow"/>
        </w:rPr>
        <w:t>los parámetros eléctricos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Historial de eventos:</w:t>
      </w:r>
    </w:p>
    <w:p w14:paraId="3B98E186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Registro de eventos EN 50160 y sobrecargas de corriente</w:t>
      </w:r>
    </w:p>
    <w:p w14:paraId="3B98E187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Registro de alarmas de medición</w:t>
      </w:r>
    </w:p>
    <w:p w14:paraId="3B98E188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Registro de alarmas de sistema</w:t>
      </w:r>
    </w:p>
    <w:p w14:paraId="3B98E189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8A" w14:textId="77777777" w:rsidR="00295634" w:rsidRPr="00BC6E1E" w:rsidRDefault="00295634" w:rsidP="0029563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Desde el punto de vista prestacional, el sistema de medición deberá alcanzar los siguientes niveles de precisión:</w:t>
      </w:r>
    </w:p>
    <w:p w14:paraId="3B98E18B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B98E18C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Precisión de la cadena de medición</w:t>
      </w:r>
    </w:p>
    <w:p w14:paraId="3B98E18D" w14:textId="77777777" w:rsidR="00771869" w:rsidRPr="00A54BC0" w:rsidRDefault="00771869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asociación de las centrales de medición con los sensores permite garantizar una precisión global de la cadena de medición de potencia y energía (kWh):</w:t>
      </w:r>
    </w:p>
    <w:p w14:paraId="3B98E18E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B98E18F" w14:textId="77777777" w:rsidR="00771869" w:rsidRPr="00A54BC0" w:rsidRDefault="00771869" w:rsidP="00280AB2">
      <w:pPr>
        <w:autoSpaceDE w:val="0"/>
        <w:autoSpaceDN w:val="0"/>
        <w:adjustRightInd w:val="0"/>
        <w:ind w:left="708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Clase 0,5 según CEI 61557-12: </w:t>
      </w:r>
      <w:r>
        <w:rPr>
          <w:rFonts w:ascii="Arial Narrow" w:hAnsi="Arial Narrow"/>
        </w:rPr>
        <w:t>En el rango de 2 a 120 % de la corriente nominal para toda la cadena de medición (módulo de medición + sensores de corriente)</w:t>
      </w:r>
      <w:r>
        <w:rPr>
          <w:rFonts w:ascii="Arial Narrow" w:eastAsia="Calibri" w:hAnsi="Arial Narrow" w:cs="Calibri"/>
          <w:color w:val="FF0000"/>
        </w:rPr>
        <w:br/>
      </w:r>
    </w:p>
    <w:p w14:paraId="3B98E190" w14:textId="77777777" w:rsidR="00771869" w:rsidRDefault="00771869" w:rsidP="00280AB2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Clase 0,2 según CEI 61557-12: </w:t>
      </w:r>
      <w:r>
        <w:rPr>
          <w:rFonts w:ascii="Arial Narrow" w:hAnsi="Arial Narrow"/>
          <w:color w:val="000000"/>
        </w:rPr>
        <w:t>Precisión de 0,2% para el módulo de medición solo</w:t>
      </w:r>
    </w:p>
    <w:p w14:paraId="3B98E191" w14:textId="77777777" w:rsidR="00280AB2" w:rsidRPr="00A54BC0" w:rsidRDefault="00280AB2" w:rsidP="00280AB2">
      <w:pPr>
        <w:autoSpaceDE w:val="0"/>
        <w:autoSpaceDN w:val="0"/>
        <w:adjustRightInd w:val="0"/>
        <w:ind w:firstLine="708"/>
        <w:jc w:val="both"/>
        <w:rPr>
          <w:rFonts w:ascii="Arial Narrow" w:eastAsia="Calibri" w:hAnsi="Arial Narrow" w:cs="Calibri"/>
          <w:color w:val="000000"/>
        </w:rPr>
      </w:pPr>
    </w:p>
    <w:p w14:paraId="3B98E192" w14:textId="77777777" w:rsidR="00782509" w:rsidRPr="00A54BC0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3B98E193" w14:textId="77777777" w:rsidR="00885154" w:rsidRPr="00280AB2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Opciones</w:t>
      </w:r>
    </w:p>
    <w:p w14:paraId="3B98E194" w14:textId="77777777" w:rsidR="00280AB2" w:rsidRPr="00BC6E1E" w:rsidRDefault="00280AB2" w:rsidP="00280AB2">
      <w:pPr>
        <w:ind w:left="720"/>
        <w:jc w:val="both"/>
        <w:rPr>
          <w:rFonts w:ascii="Arial Narrow" w:hAnsi="Arial Narrow"/>
          <w:b/>
          <w:sz w:val="24"/>
          <w:szCs w:val="24"/>
        </w:rPr>
      </w:pPr>
    </w:p>
    <w:p w14:paraId="3B98E195" w14:textId="77777777" w:rsidR="008405F6" w:rsidRPr="00BC6E1E" w:rsidRDefault="00295634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pantalla del módulo de interfaz de control DIRIS Digiware D-50 deberá tener las siguientes características:</w:t>
      </w:r>
    </w:p>
    <w:p w14:paraId="3B98E196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Pantalla gráfica de alta resolución</w:t>
      </w:r>
    </w:p>
    <w:p w14:paraId="3B98E197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Alimentación 24VDC para evitar tensiones peligrosas en puerta</w:t>
      </w:r>
    </w:p>
    <w:p w14:paraId="3B98E198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Grado de protección IP65 del lado frontal </w:t>
      </w:r>
    </w:p>
    <w:p w14:paraId="3B98E199" w14:textId="77777777" w:rsidR="00295634" w:rsidRPr="00BC6E1E" w:rsidRDefault="00F82189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10 teclas de acceso directo a los datos de medición, la selección de marcha y la configuración de los equipos</w:t>
      </w:r>
    </w:p>
    <w:p w14:paraId="3B98E19A" w14:textId="77777777" w:rsidR="00DC0E8F" w:rsidRPr="00BC6E1E" w:rsidRDefault="00DC0E8F" w:rsidP="00DC0E8F">
      <w:pPr>
        <w:pStyle w:val="Paragraphedeliste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 xml:space="preserve">Canal RS485/Ethernet para poner a disposición </w:t>
      </w:r>
      <w:r w:rsidR="00280AB2">
        <w:rPr>
          <w:rFonts w:ascii="Arial Narrow" w:hAnsi="Arial Narrow"/>
          <w:sz w:val="20"/>
        </w:rPr>
        <w:t>todos los datos de recuento, medida</w:t>
      </w:r>
      <w:r>
        <w:rPr>
          <w:rFonts w:ascii="Arial Narrow" w:hAnsi="Arial Narrow"/>
          <w:sz w:val="20"/>
        </w:rPr>
        <w:t xml:space="preserve"> y alarma de los contadores y </w:t>
      </w:r>
      <w:r w:rsidR="00280AB2">
        <w:rPr>
          <w:rFonts w:ascii="Arial Narrow" w:hAnsi="Arial Narrow"/>
          <w:sz w:val="20"/>
        </w:rPr>
        <w:t>analizadores de red</w:t>
      </w:r>
      <w:r>
        <w:rPr>
          <w:rFonts w:ascii="Arial Narrow" w:hAnsi="Arial Narrow"/>
          <w:sz w:val="20"/>
        </w:rPr>
        <w:t>.</w:t>
      </w:r>
    </w:p>
    <w:p w14:paraId="3B98E19B" w14:textId="77777777" w:rsidR="00295634" w:rsidRPr="00BC6E1E" w:rsidRDefault="00295634" w:rsidP="00A54BC0">
      <w:pPr>
        <w:jc w:val="both"/>
        <w:rPr>
          <w:rFonts w:ascii="Arial Narrow" w:hAnsi="Arial Narrow"/>
          <w:b/>
        </w:rPr>
      </w:pPr>
    </w:p>
    <w:p w14:paraId="3B98E19C" w14:textId="77777777" w:rsidR="00295634" w:rsidRPr="00BC6E1E" w:rsidRDefault="00DC0E8F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DIRIS D-90 tiene una pantalla táctil de 10’. Se puede montar en la puerta o a distancia, en una sala separada.</w:t>
      </w:r>
    </w:p>
    <w:p w14:paraId="3B98E19D" w14:textId="77777777" w:rsidR="000853A1" w:rsidRPr="00A54BC0" w:rsidRDefault="000853A1" w:rsidP="00A54BC0">
      <w:pPr>
        <w:jc w:val="both"/>
        <w:rPr>
          <w:rFonts w:ascii="Arial Narrow" w:hAnsi="Arial Narrow"/>
        </w:rPr>
      </w:pPr>
    </w:p>
    <w:sectPr w:rsidR="000853A1" w:rsidRPr="00A54BC0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E1A0" w14:textId="77777777" w:rsidR="00A76FC5" w:rsidRDefault="00A76FC5" w:rsidP="00605280">
      <w:r>
        <w:separator/>
      </w:r>
    </w:p>
  </w:endnote>
  <w:endnote w:type="continuationSeparator" w:id="0">
    <w:p w14:paraId="3B98E1A1" w14:textId="77777777" w:rsidR="00A76FC5" w:rsidRDefault="00A76FC5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8E1A2" w14:textId="640B732E" w:rsidR="00605280" w:rsidRPr="00ED2EE8" w:rsidRDefault="00192D0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6"/>
        <w:szCs w:val="16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DT Digiware rev1 FR.docx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Página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B21B20" w:rsidRPr="00B21B20">
      <w:rPr>
        <w:rFonts w:asciiTheme="majorHAnsi" w:eastAsiaTheme="majorEastAsia" w:hAnsiTheme="majorHAnsi" w:cstheme="majorBidi"/>
        <w:noProof/>
      </w:rPr>
      <w:t>-</w:t>
    </w:r>
    <w:r w:rsidR="00B21B20">
      <w:rPr>
        <w:noProof/>
      </w:rPr>
      <w:t xml:space="preserve"> 1 -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 w:rsidR="00ED2EE8">
      <w:rPr>
        <w:rFonts w:asciiTheme="majorHAnsi" w:eastAsiaTheme="majorEastAsia" w:hAnsiTheme="majorHAnsi" w:cstheme="majorBidi"/>
        <w:noProof/>
      </w:rPr>
      <w:t xml:space="preserve"> </w:t>
    </w:r>
    <w:r w:rsidR="00B21B20">
      <w:rPr>
        <w:rFonts w:asciiTheme="majorHAnsi" w:eastAsiaTheme="majorEastAsia" w:hAnsiTheme="majorHAnsi" w:cstheme="majorBidi"/>
        <w:noProof/>
        <w:sz w:val="16"/>
        <w:szCs w:val="16"/>
      </w:rPr>
      <w:t>DNM 15 78368 - Prescription DIRIS Digiware</w:t>
    </w:r>
  </w:p>
  <w:p w14:paraId="3B98E1A3" w14:textId="77777777" w:rsidR="00605280" w:rsidRDefault="00605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8E19E" w14:textId="77777777" w:rsidR="00A76FC5" w:rsidRDefault="00A76FC5" w:rsidP="00605280">
      <w:r>
        <w:separator/>
      </w:r>
    </w:p>
  </w:footnote>
  <w:footnote w:type="continuationSeparator" w:id="0">
    <w:p w14:paraId="3B98E19F" w14:textId="77777777" w:rsidR="00A76FC5" w:rsidRDefault="00A76FC5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7BB8"/>
    <w:rsid w:val="000402F3"/>
    <w:rsid w:val="000609EF"/>
    <w:rsid w:val="00072B7E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356B"/>
    <w:rsid w:val="001348DD"/>
    <w:rsid w:val="001410B1"/>
    <w:rsid w:val="0018359A"/>
    <w:rsid w:val="0018507A"/>
    <w:rsid w:val="00192D0D"/>
    <w:rsid w:val="001A0BD6"/>
    <w:rsid w:val="001A3B19"/>
    <w:rsid w:val="001B0D05"/>
    <w:rsid w:val="001C29F8"/>
    <w:rsid w:val="001C305D"/>
    <w:rsid w:val="001C5E1F"/>
    <w:rsid w:val="001C7A65"/>
    <w:rsid w:val="001F42F9"/>
    <w:rsid w:val="001F659A"/>
    <w:rsid w:val="00214A0A"/>
    <w:rsid w:val="00243BD2"/>
    <w:rsid w:val="00265048"/>
    <w:rsid w:val="00280AB2"/>
    <w:rsid w:val="00287C0D"/>
    <w:rsid w:val="00295634"/>
    <w:rsid w:val="002A5C54"/>
    <w:rsid w:val="002A6473"/>
    <w:rsid w:val="002B5878"/>
    <w:rsid w:val="002C4486"/>
    <w:rsid w:val="002C4641"/>
    <w:rsid w:val="002E10C4"/>
    <w:rsid w:val="00302BC6"/>
    <w:rsid w:val="0030464F"/>
    <w:rsid w:val="00353184"/>
    <w:rsid w:val="003579E7"/>
    <w:rsid w:val="00373BA3"/>
    <w:rsid w:val="003846D0"/>
    <w:rsid w:val="003977A4"/>
    <w:rsid w:val="003A0E3D"/>
    <w:rsid w:val="003C4450"/>
    <w:rsid w:val="003C6034"/>
    <w:rsid w:val="003D56B4"/>
    <w:rsid w:val="003E6B21"/>
    <w:rsid w:val="003F1A8F"/>
    <w:rsid w:val="0042345B"/>
    <w:rsid w:val="004571BC"/>
    <w:rsid w:val="00462742"/>
    <w:rsid w:val="00466BB0"/>
    <w:rsid w:val="00475A11"/>
    <w:rsid w:val="00491A79"/>
    <w:rsid w:val="004A10EB"/>
    <w:rsid w:val="004C6FEF"/>
    <w:rsid w:val="004D6B19"/>
    <w:rsid w:val="004E6ABA"/>
    <w:rsid w:val="004F38B3"/>
    <w:rsid w:val="00507236"/>
    <w:rsid w:val="00511969"/>
    <w:rsid w:val="00512356"/>
    <w:rsid w:val="0052060B"/>
    <w:rsid w:val="00523DF5"/>
    <w:rsid w:val="005245ED"/>
    <w:rsid w:val="0052793F"/>
    <w:rsid w:val="00534691"/>
    <w:rsid w:val="00537F1A"/>
    <w:rsid w:val="00554846"/>
    <w:rsid w:val="00554DC9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71880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569DF"/>
    <w:rsid w:val="00757E14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2A49"/>
    <w:rsid w:val="007F5BF5"/>
    <w:rsid w:val="00800E18"/>
    <w:rsid w:val="00804D9D"/>
    <w:rsid w:val="00807856"/>
    <w:rsid w:val="00813B87"/>
    <w:rsid w:val="00832BB1"/>
    <w:rsid w:val="008359AE"/>
    <w:rsid w:val="00836922"/>
    <w:rsid w:val="008405F6"/>
    <w:rsid w:val="00861DD2"/>
    <w:rsid w:val="00865E9C"/>
    <w:rsid w:val="00875017"/>
    <w:rsid w:val="00885154"/>
    <w:rsid w:val="00885978"/>
    <w:rsid w:val="0089266A"/>
    <w:rsid w:val="008B49D2"/>
    <w:rsid w:val="008D7189"/>
    <w:rsid w:val="008D7876"/>
    <w:rsid w:val="009116A7"/>
    <w:rsid w:val="00912FCF"/>
    <w:rsid w:val="009267C9"/>
    <w:rsid w:val="00926AF2"/>
    <w:rsid w:val="00935853"/>
    <w:rsid w:val="00957453"/>
    <w:rsid w:val="00962D1F"/>
    <w:rsid w:val="00962D81"/>
    <w:rsid w:val="00962F23"/>
    <w:rsid w:val="00965BE0"/>
    <w:rsid w:val="00975C2E"/>
    <w:rsid w:val="009A3E9E"/>
    <w:rsid w:val="009B3D69"/>
    <w:rsid w:val="009B681B"/>
    <w:rsid w:val="009B6E50"/>
    <w:rsid w:val="009C2759"/>
    <w:rsid w:val="009D5C01"/>
    <w:rsid w:val="009F5BE5"/>
    <w:rsid w:val="00A278DE"/>
    <w:rsid w:val="00A31629"/>
    <w:rsid w:val="00A42AF0"/>
    <w:rsid w:val="00A54BC0"/>
    <w:rsid w:val="00A76FC5"/>
    <w:rsid w:val="00A77925"/>
    <w:rsid w:val="00A96AE5"/>
    <w:rsid w:val="00AC49AB"/>
    <w:rsid w:val="00AC7270"/>
    <w:rsid w:val="00AD26B1"/>
    <w:rsid w:val="00AD3A4C"/>
    <w:rsid w:val="00AF26D5"/>
    <w:rsid w:val="00B03A85"/>
    <w:rsid w:val="00B132EF"/>
    <w:rsid w:val="00B15FFF"/>
    <w:rsid w:val="00B21B20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C6E1E"/>
    <w:rsid w:val="00BF5B59"/>
    <w:rsid w:val="00BF6AE4"/>
    <w:rsid w:val="00C131B1"/>
    <w:rsid w:val="00C16D32"/>
    <w:rsid w:val="00C16E7F"/>
    <w:rsid w:val="00C34EF9"/>
    <w:rsid w:val="00C637A6"/>
    <w:rsid w:val="00C63835"/>
    <w:rsid w:val="00C762DF"/>
    <w:rsid w:val="00C82D75"/>
    <w:rsid w:val="00C83E81"/>
    <w:rsid w:val="00C973B8"/>
    <w:rsid w:val="00CA07E9"/>
    <w:rsid w:val="00CA0BAF"/>
    <w:rsid w:val="00CA12F6"/>
    <w:rsid w:val="00CB18E5"/>
    <w:rsid w:val="00CB4563"/>
    <w:rsid w:val="00D06154"/>
    <w:rsid w:val="00D1232A"/>
    <w:rsid w:val="00D14153"/>
    <w:rsid w:val="00D33E1C"/>
    <w:rsid w:val="00D45A37"/>
    <w:rsid w:val="00D65733"/>
    <w:rsid w:val="00DB48B0"/>
    <w:rsid w:val="00DC0E8F"/>
    <w:rsid w:val="00DD2DF1"/>
    <w:rsid w:val="00DD321B"/>
    <w:rsid w:val="00DD38F9"/>
    <w:rsid w:val="00DE4E87"/>
    <w:rsid w:val="00E43B1F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2EE8"/>
    <w:rsid w:val="00EE556E"/>
    <w:rsid w:val="00F032D3"/>
    <w:rsid w:val="00F3143F"/>
    <w:rsid w:val="00F42CF9"/>
    <w:rsid w:val="00F4309E"/>
    <w:rsid w:val="00F53766"/>
    <w:rsid w:val="00F63CA9"/>
    <w:rsid w:val="00F670FC"/>
    <w:rsid w:val="00F82189"/>
    <w:rsid w:val="00F83007"/>
    <w:rsid w:val="00F94B0A"/>
    <w:rsid w:val="00F96053"/>
    <w:rsid w:val="00FA4FF5"/>
    <w:rsid w:val="00FC303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E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s-ES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s-ES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s-ES" w:eastAsia="es-ES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Arial" w:eastAsia="Times New Roman" w:hAnsi="Arial"/>
      <w:b/>
      <w:bCs/>
      <w:kern w:val="28"/>
      <w:sz w:val="36"/>
      <w:szCs w:val="36"/>
      <w:lang w:val="es-ES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Times New Roman" w:eastAsia="Times New Roman" w:hAnsi="Times New Roman"/>
      <w:lang w:val="es-ES" w:eastAsia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Times New Roman" w:eastAsia="Times New Roman" w:hAnsi="Times New Roman"/>
      <w:b/>
      <w:bCs/>
      <w:lang w:val="es-ES" w:eastAsia="es-ES"/>
    </w:rPr>
  </w:style>
  <w:style w:type="paragraph" w:styleId="Rvision">
    <w:name w:val="Revision"/>
    <w:hidden/>
    <w:uiPriority w:val="99"/>
    <w:semiHidden/>
    <w:rsid w:val="00192D0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5</cp:revision>
  <cp:lastPrinted>2013-09-17T14:48:00Z</cp:lastPrinted>
  <dcterms:created xsi:type="dcterms:W3CDTF">2014-09-01T11:54:00Z</dcterms:created>
  <dcterms:modified xsi:type="dcterms:W3CDTF">2015-04-28T15:18:00Z</dcterms:modified>
</cp:coreProperties>
</file>