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41C84" w14:textId="77777777" w:rsidR="000A38D7" w:rsidRPr="00BC6E1E" w:rsidRDefault="000A38D7" w:rsidP="000A38D7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>ESPECIFICAÇÕES TÉCNICAS</w:t>
      </w:r>
    </w:p>
    <w:p w14:paraId="16A41C85" w14:textId="77777777"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 Digiware</w:t>
      </w:r>
    </w:p>
    <w:p w14:paraId="16A41C86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16A41C87" w14:textId="77777777" w:rsidR="000A38D7" w:rsidRPr="00C63835" w:rsidRDefault="00D45A37" w:rsidP="000A38D7">
      <w:pPr>
        <w:pStyle w:val="TitleSub"/>
        <w:rPr>
          <w:rFonts w:ascii="Arial Narrow" w:eastAsia="Calibri" w:hAnsi="Arial Narrow" w:cs="HelveticaNeueLTCom-Lt"/>
          <w:b w:val="0"/>
          <w:bCs w:val="0"/>
          <w:kern w:val="0"/>
          <w:sz w:val="20"/>
          <w:szCs w:val="20"/>
        </w:rPr>
      </w:pPr>
      <w:r>
        <w:rPr>
          <w:rFonts w:ascii="Arial Narrow" w:hAnsi="Arial Narrow"/>
          <w:sz w:val="28"/>
        </w:rPr>
        <w:t>Sistema de medição e monitorização plug &amp; play multi-circuitos</w:t>
      </w:r>
      <w:r>
        <w:rPr>
          <w:rFonts w:ascii="Arial Narrow" w:hAnsi="Arial Narrow"/>
          <w:sz w:val="28"/>
        </w:rPr>
        <w:br/>
        <w:t xml:space="preserve">para instalações elétricas </w:t>
      </w:r>
    </w:p>
    <w:p w14:paraId="16A41C88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6A41C89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6A41C8A" w14:textId="77777777" w:rsidR="00680B63" w:rsidRPr="002C176E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16A41C8B" w14:textId="77777777" w:rsidR="00594B0C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Finalidade da especificação</w:t>
      </w:r>
    </w:p>
    <w:p w14:paraId="16A41C8C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16A41C8D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Esta especificação descreve um sistema multi-funções e multi-circuitos com sensores de corrente associados criados para medir, monitorizar e gerir energia numa instalação elétrica.</w:t>
      </w:r>
    </w:p>
    <w:p w14:paraId="16A41C8E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16A41C8F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A referência técnica é SOCOMEC DIRIS Digiware ou igual e aprovado.</w:t>
      </w:r>
    </w:p>
    <w:p w14:paraId="16A41C90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16A41C91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Características gerais</w:t>
      </w:r>
    </w:p>
    <w:p w14:paraId="16A41C92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16A41C93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O sistema de medição multi-funções deve ser do tipo PMD* compacto com um formato modular, compatível com a norma IEC 61557-12.</w:t>
      </w:r>
    </w:p>
    <w:p w14:paraId="16A41C94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95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Deve proporcionar todas as funções de medição de tensão, corrente, potência, energia e qualidade e permitir uma análise conjunta das cargas monofásicas e trifásicas.</w:t>
      </w:r>
    </w:p>
    <w:p w14:paraId="16A41C96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97" w14:textId="77777777" w:rsidR="00AF26D5" w:rsidRPr="00792C75" w:rsidRDefault="0091663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Baseia-se num sistema Plug &amp; Play com módulos que podem ser interligados sem ferramentas, dete</w:t>
      </w:r>
      <w:r w:rsidRPr="0054701B">
        <w:rPr>
          <w:rFonts w:ascii="Arial Narrow" w:hAnsi="Arial Narrow"/>
          <w:color w:val="1F497D" w:themeColor="text2"/>
        </w:rPr>
        <w:t>c</w:t>
      </w:r>
      <w:r>
        <w:rPr>
          <w:rFonts w:ascii="Arial Narrow" w:hAnsi="Arial Narrow"/>
        </w:rPr>
        <w:t xml:space="preserve">ção automática dos tipos de rede, </w:t>
      </w:r>
      <w:r w:rsidRPr="00D2470D">
        <w:rPr>
          <w:rFonts w:ascii="Arial Narrow" w:hAnsi="Arial Narrow"/>
          <w:color w:val="FF0000"/>
        </w:rPr>
        <w:t xml:space="preserve">dos tipos de carga e </w:t>
      </w:r>
      <w:r w:rsidRPr="0054701B">
        <w:rPr>
          <w:rFonts w:ascii="Arial Narrow" w:hAnsi="Arial Narrow"/>
          <w:color w:val="FF0000"/>
        </w:rPr>
        <w:t>detecção automática</w:t>
      </w:r>
      <w:r>
        <w:rPr>
          <w:rFonts w:ascii="Arial Narrow" w:hAnsi="Arial Narrow"/>
          <w:color w:val="FF0000"/>
        </w:rPr>
        <w:t xml:space="preserve"> da relação de transformação</w:t>
      </w:r>
      <w:r w:rsidRPr="0054701B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 xml:space="preserve">dos sensores de corrente, verificação da direção do </w:t>
      </w:r>
      <w:r w:rsidRPr="00D2470D">
        <w:rPr>
          <w:rFonts w:ascii="Arial Narrow" w:hAnsi="Arial Narrow"/>
          <w:color w:val="FF0000"/>
        </w:rPr>
        <w:t>sentido</w:t>
      </w:r>
      <w:r>
        <w:rPr>
          <w:rFonts w:ascii="Arial Narrow" w:hAnsi="Arial Narrow"/>
        </w:rPr>
        <w:t xml:space="preserve"> de corrente e endereçamento automático dos dispositivos</w:t>
      </w:r>
      <w:r>
        <w:rPr>
          <w:rFonts w:ascii="Arial Narrow" w:hAnsi="Arial Narrow"/>
          <w:color w:val="FF0000"/>
        </w:rPr>
        <w:t xml:space="preserve"> </w:t>
      </w:r>
      <w:r w:rsidR="00AF26D5">
        <w:rPr>
          <w:rFonts w:ascii="Arial Narrow" w:hAnsi="Arial Narrow"/>
        </w:rPr>
        <w:t xml:space="preserve">ligados ao </w:t>
      </w:r>
      <w:r>
        <w:rPr>
          <w:rFonts w:ascii="Arial Narrow" w:hAnsi="Arial Narrow"/>
        </w:rPr>
        <w:t xml:space="preserve">bus </w:t>
      </w:r>
      <w:r w:rsidR="00AF26D5">
        <w:rPr>
          <w:rFonts w:ascii="Arial Narrow" w:hAnsi="Arial Narrow"/>
        </w:rPr>
        <w:t>Digiware.</w:t>
      </w:r>
    </w:p>
    <w:p w14:paraId="16A41C98" w14:textId="77777777" w:rsidR="00E43B1F" w:rsidRPr="00792C7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99" w14:textId="77777777" w:rsidR="00AF26D5" w:rsidRPr="00792C75" w:rsidRDefault="0091663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 Inclu</w:t>
      </w:r>
      <w:r w:rsidR="00AF26D5">
        <w:rPr>
          <w:rFonts w:ascii="Arial Narrow" w:hAnsi="Arial Narrow"/>
        </w:rPr>
        <w:t>i:</w:t>
      </w:r>
    </w:p>
    <w:p w14:paraId="16A41C9A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A interface de controlo e fonte de alimentação (24 VDC)</w:t>
      </w:r>
    </w:p>
    <w:p w14:paraId="16A41C9B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 xml:space="preserve">Podem ser visualizadas até 180 cargas utilizando o </w:t>
      </w:r>
      <w:r w:rsidR="00916638" w:rsidRPr="00916638">
        <w:rPr>
          <w:rFonts w:ascii="Arial Narrow" w:hAnsi="Arial Narrow"/>
          <w:color w:val="FF0000"/>
          <w:sz w:val="20"/>
        </w:rPr>
        <w:t>display</w:t>
      </w:r>
      <w:r>
        <w:rPr>
          <w:rFonts w:ascii="Arial Narrow" w:hAnsi="Arial Narrow"/>
          <w:sz w:val="20"/>
        </w:rPr>
        <w:t xml:space="preserve"> remoto.</w:t>
      </w:r>
    </w:p>
    <w:p w14:paraId="16A41C9C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Os módulos autónomos de medição de tensão e corrente</w:t>
      </w:r>
    </w:p>
    <w:p w14:paraId="16A41C9D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Os módulos serão interligados por um bus com uma ligação RJ45. Este bus vai distribuir a fonte de alimentação para os módulos e a comunicação vai sincronizar a medição de tensão única com as medições de corrente para todas as cargas. Esta tecnologia permite consolidar a medição de tensão num único ponto. Cada módulo de medição de corrente terá até 6 entradas permitindo a medição simultânea até 6 cargas. Estas entradas de corrente serão entradas tipo RJ12 a ligar aos sensores de corrente associados.</w:t>
      </w:r>
    </w:p>
    <w:p w14:paraId="16A41C9E" w14:textId="77777777" w:rsidR="00AF26D5" w:rsidRPr="00792C75" w:rsidRDefault="00AF26D5" w:rsidP="00AF26D5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Podem ser instalados módulos de medição com 1 (18 mm), 1,5 (26 mm) ou 2 (36 mm) módulos numa calha DIN ou numa placa traseira.</w:t>
      </w:r>
    </w:p>
    <w:p w14:paraId="16A41C9F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Os sensores de corrente</w:t>
      </w:r>
    </w:p>
    <w:p w14:paraId="16A41CA0" w14:textId="77777777" w:rsidR="00916638" w:rsidRDefault="00916638" w:rsidP="009166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6A41CA1" w14:textId="77777777" w:rsidR="00916638" w:rsidRPr="00792C75" w:rsidRDefault="00916638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A precisão da medição será garantida </w:t>
      </w:r>
      <w:r w:rsidRPr="00DF0043">
        <w:rPr>
          <w:rFonts w:ascii="Arial Narrow" w:hAnsi="Arial Narrow"/>
          <w:color w:val="FF0000"/>
        </w:rPr>
        <w:t xml:space="preserve">pela combinação </w:t>
      </w:r>
      <w:r>
        <w:rPr>
          <w:rFonts w:ascii="Arial Narrow" w:hAnsi="Arial Narrow"/>
        </w:rPr>
        <w:t>do dispositivo de medição e sensores (de acordo com a norma IEC 61557-12): classe 0,5 de 2 a 120% da corrente nominal (In) com um sensor de corrente TE.</w:t>
      </w:r>
    </w:p>
    <w:p w14:paraId="16A41CA2" w14:textId="77777777" w:rsidR="00605280" w:rsidRPr="00792C75" w:rsidRDefault="00605280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A3" w14:textId="77777777" w:rsidR="00554DC9" w:rsidRPr="00A54BC0" w:rsidRDefault="00FF6F16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sz w:val="18"/>
          <w:szCs w:val="18"/>
        </w:rPr>
      </w:pPr>
      <w:r>
        <w:rPr>
          <w:rFonts w:ascii="Arial Narrow" w:hAnsi="Arial Narrow"/>
          <w:i/>
          <w:sz w:val="18"/>
        </w:rPr>
        <w:t>*PMD: Dispositivo de medição e monitorização do desempenho de acordo com a norma IEC 61557-12.</w:t>
      </w:r>
    </w:p>
    <w:p w14:paraId="16A41CA4" w14:textId="77777777" w:rsidR="002A6473" w:rsidRPr="00BC6E1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A5" w14:textId="77777777" w:rsidR="006A7AC0" w:rsidRPr="00A54BC0" w:rsidRDefault="006A7AC0" w:rsidP="00A54BC0">
      <w:pPr>
        <w:jc w:val="both"/>
        <w:rPr>
          <w:rFonts w:ascii="Arial Narrow" w:hAnsi="Arial Narrow"/>
          <w:b/>
        </w:rPr>
      </w:pPr>
    </w:p>
    <w:p w14:paraId="16A41CA6" w14:textId="77777777" w:rsidR="00605280" w:rsidRPr="00BC6E1E" w:rsidRDefault="00605280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Os sensores de corrente formam uma parte integrante do sistema de medição e, por isso, devem ser provenientes do mesmo fabricante dos módulos de medição.</w:t>
      </w:r>
    </w:p>
    <w:p w14:paraId="16A41CA7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A8" w14:textId="77777777" w:rsidR="00916638" w:rsidRPr="00A54BC0" w:rsidRDefault="00916638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Permite uma ligação e uma </w:t>
      </w:r>
      <w:r w:rsidRPr="00DF0043">
        <w:rPr>
          <w:rFonts w:ascii="Arial Narrow" w:hAnsi="Arial Narrow"/>
          <w:color w:val="FF0000"/>
        </w:rPr>
        <w:t>ruptura</w:t>
      </w:r>
      <w:r>
        <w:rPr>
          <w:rFonts w:ascii="Arial Narrow" w:hAnsi="Arial Narrow"/>
        </w:rPr>
        <w:t xml:space="preserve"> de carga sem riscos para o secundário. </w:t>
      </w:r>
    </w:p>
    <w:p w14:paraId="16A41CA9" w14:textId="77777777" w:rsidR="00554846" w:rsidRDefault="00916638" w:rsidP="00916638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Para evitar quaisquer riscos de erro durante a instalação, serão automaticamente identificados (tipo, classificação, direção da corrente) pelo dispositivo de medição.</w:t>
      </w:r>
    </w:p>
    <w:p w14:paraId="16A41CAA" w14:textId="77777777" w:rsidR="00916638" w:rsidRPr="00A54BC0" w:rsidRDefault="00916638" w:rsidP="0091663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AB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Se for detetado um erro de instalação durante a configuração, será automaticamente acionado um alarme.</w:t>
      </w:r>
    </w:p>
    <w:p w14:paraId="16A41CAC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16A41CAD" w14:textId="77777777" w:rsidR="00554846" w:rsidRPr="00A54BC0" w:rsidRDefault="00916638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O sistema de medição deve poder ser adaptado a qualquer tipo de instalação nova ou existente utilizando sensores TE sólid</w:t>
      </w:r>
      <w:r w:rsidRPr="007C03C2">
        <w:rPr>
          <w:rFonts w:ascii="Arial Narrow" w:hAnsi="Arial Narrow"/>
          <w:color w:val="FF0000"/>
        </w:rPr>
        <w:t>o</w:t>
      </w:r>
      <w:r>
        <w:rPr>
          <w:rFonts w:ascii="Arial Narrow" w:hAnsi="Arial Narrow"/>
        </w:rPr>
        <w:t xml:space="preserve"> de 5A a 1000A, sensores TR de núcleo </w:t>
      </w:r>
      <w:r w:rsidRPr="007C03C2">
        <w:rPr>
          <w:rFonts w:ascii="Arial Narrow" w:hAnsi="Arial Narrow"/>
          <w:color w:val="FF0000"/>
        </w:rPr>
        <w:t>partido</w:t>
      </w:r>
      <w:r>
        <w:rPr>
          <w:rFonts w:ascii="Arial Narrow" w:hAnsi="Arial Narrow"/>
        </w:rPr>
        <w:t xml:space="preserve"> de 25A a 600A e sensores TF flexível de 150A a 6000A.</w:t>
      </w:r>
      <w:r w:rsidR="000D602B">
        <w:rPr>
          <w:rFonts w:ascii="Arial Narrow" w:hAnsi="Arial Narrow"/>
        </w:rPr>
        <w:t xml:space="preserve"> </w:t>
      </w:r>
    </w:p>
    <w:p w14:paraId="16A41CAE" w14:textId="77777777" w:rsidR="00554846" w:rsidRPr="00A54BC0" w:rsidRDefault="00916638" w:rsidP="00916638">
      <w:pPr>
        <w:tabs>
          <w:tab w:val="left" w:pos="7475"/>
        </w:tabs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eastAsia="Calibri" w:hAnsi="Arial Narrow" w:cs="HelveticaNeueLTCom-Lt"/>
        </w:rPr>
        <w:tab/>
      </w:r>
    </w:p>
    <w:p w14:paraId="16A41CAF" w14:textId="77777777" w:rsidR="00554846" w:rsidRPr="00A54BC0" w:rsidRDefault="00554846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Para facilitar a integração, os</w:t>
      </w:r>
      <w:r w:rsidR="00916638">
        <w:rPr>
          <w:rFonts w:ascii="Arial Narrow" w:hAnsi="Arial Narrow"/>
        </w:rPr>
        <w:t xml:space="preserve"> sensores de corrente sólido</w:t>
      </w:r>
      <w:r>
        <w:rPr>
          <w:rFonts w:ascii="Arial Narrow" w:hAnsi="Arial Narrow"/>
        </w:rPr>
        <w:t xml:space="preserve"> podem ser instalados diretamente em todos os tipos de condutores (cabo, flexível ou barra condutora rígida) ou numa calha DIN ou apoio da placa traseira.</w:t>
      </w:r>
      <w:r>
        <w:rPr>
          <w:rFonts w:ascii="Arial Narrow" w:eastAsia="Calibri" w:hAnsi="Arial Narrow" w:cs="HelveticaNeueLTCom-Lt"/>
        </w:rPr>
        <w:br/>
      </w:r>
    </w:p>
    <w:p w14:paraId="16A41CB0" w14:textId="77777777" w:rsidR="00554846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Estes sensores podem ser instalado</w:t>
      </w:r>
      <w:r w:rsidR="00E2230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alinhados ou escalonados para corresponder ao passo do respetivo dispositivo de proteção</w:t>
      </w:r>
    </w:p>
    <w:p w14:paraId="16A41CB1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16A41CB2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16A41CB3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Configuração</w:t>
      </w:r>
    </w:p>
    <w:p w14:paraId="16A41CB4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16A41CB5" w14:textId="77777777" w:rsidR="007D18ED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>O sistema de medição deve ser configurado automaticamente:</w:t>
      </w:r>
    </w:p>
    <w:p w14:paraId="16A41CB6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16A41CB7" w14:textId="77777777" w:rsidR="007D18ED" w:rsidRPr="00A54BC0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Número de cargas</w:t>
      </w:r>
      <w:r>
        <w:rPr>
          <w:rFonts w:ascii="Arial Narrow" w:eastAsia="Calibri" w:hAnsi="Arial Narrow" w:cs="Calibri"/>
          <w:color w:val="000000"/>
        </w:rPr>
        <w:br/>
      </w:r>
      <w:r>
        <w:rPr>
          <w:rFonts w:ascii="Arial Narrow" w:hAnsi="Arial Narrow"/>
        </w:rPr>
        <w:t>Podem ser medidas, no máximo, 6 cargas em simultâneo graças às entradas independentes de corrente, permitindo maior flexibilidade em termos do local onde é instalada na instalação.</w:t>
      </w:r>
      <w:r>
        <w:rPr>
          <w:rFonts w:ascii="Arial Narrow" w:hAnsi="Arial Narrow"/>
          <w:color w:val="000000"/>
        </w:rPr>
        <w:t xml:space="preserve">  </w:t>
      </w:r>
    </w:p>
    <w:p w14:paraId="16A41CB8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6A41CB9" w14:textId="77777777" w:rsidR="007D18ED" w:rsidRPr="00A54BC0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>• Tipo de cargas</w:t>
      </w:r>
    </w:p>
    <w:p w14:paraId="16A41CBA" w14:textId="77777777" w:rsidR="007D18ED" w:rsidRPr="00A54BC0" w:rsidRDefault="007D18ED" w:rsidP="00192D0D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O dispositivo de medição consegue identificar cargas monofásicas, bifásicas e trifásicas com ou sem neutro</w:t>
      </w:r>
      <w:r>
        <w:rPr>
          <w:rFonts w:ascii="Arial Narrow" w:hAnsi="Arial Narrow"/>
        </w:rPr>
        <w:t xml:space="preserve">. Podem ser utilizados 1 a 6 sensores para medir cargas equilibradas ou desequilibradas. </w:t>
      </w:r>
      <w:r>
        <w:rPr>
          <w:rFonts w:ascii="Arial Narrow" w:eastAsia="Calibri" w:hAnsi="Arial Narrow" w:cs="HelveticaNeueLTCom-Lt"/>
        </w:rPr>
        <w:br/>
      </w:r>
    </w:p>
    <w:p w14:paraId="16A41CBB" w14:textId="77777777" w:rsidR="007D18ED" w:rsidRPr="00A54BC0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</w:rPr>
      </w:pPr>
    </w:p>
    <w:p w14:paraId="16A41CBC" w14:textId="77777777"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  <w:b/>
          <w:color w:val="000000"/>
        </w:rPr>
        <w:t xml:space="preserve">Endereçar a comunicação </w:t>
      </w:r>
    </w:p>
    <w:p w14:paraId="16A41CBD" w14:textId="77777777" w:rsidR="007D18ED" w:rsidRPr="00A54BC0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Uma função de endereçamento automático atribui endereços Modbus aos módulos ligados por um gateway DIRIS G Ethernet (consulte a especificação </w:t>
      </w:r>
      <w:r w:rsidR="00E2230D">
        <w:rPr>
          <w:rFonts w:ascii="Arial Narrow" w:hAnsi="Arial Narrow"/>
        </w:rPr>
        <w:t xml:space="preserve">técnica em separado) ou um </w:t>
      </w:r>
      <w:r w:rsidR="00E2230D" w:rsidRPr="00E2230D">
        <w:rPr>
          <w:rFonts w:ascii="Arial Narrow" w:hAnsi="Arial Narrow"/>
          <w:color w:val="FF0000"/>
        </w:rPr>
        <w:t>display</w:t>
      </w:r>
      <w:r w:rsidR="00E223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central.</w:t>
      </w:r>
    </w:p>
    <w:p w14:paraId="16A41CBE" w14:textId="77777777" w:rsidR="007D18ED" w:rsidRPr="00A54BC0" w:rsidRDefault="00AC727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O sistema de medição também pode ser configurado através de uma ligação USB ou através da rede de comunicação (RS485/Ethernet) </w:t>
      </w:r>
      <w:r>
        <w:rPr>
          <w:rFonts w:ascii="Arial Narrow" w:hAnsi="Arial Narrow"/>
        </w:rPr>
        <w:t xml:space="preserve">utilizando um </w:t>
      </w:r>
      <w:r w:rsidR="00E2230D" w:rsidRPr="00E2230D">
        <w:rPr>
          <w:rFonts w:ascii="Arial Narrow" w:hAnsi="Arial Narrow"/>
          <w:color w:val="FF0000"/>
        </w:rPr>
        <w:t>display</w:t>
      </w:r>
      <w:r w:rsidR="00E223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remoto ou software de configuração</w:t>
      </w:r>
      <w:r>
        <w:rPr>
          <w:rFonts w:ascii="Arial Narrow" w:hAnsi="Arial Narrow"/>
          <w:color w:val="000000"/>
        </w:rPr>
        <w:t>.</w:t>
      </w:r>
    </w:p>
    <w:p w14:paraId="16A41CBF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16A41CC0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16A41CC1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Funções e desempenho</w:t>
      </w:r>
    </w:p>
    <w:p w14:paraId="16A41CC2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16A41CC3" w14:textId="77777777" w:rsidR="00680B63" w:rsidRPr="00BC6E1E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Em termos de funções, o sistema de medição tem de cumprir os requisitos seguintes:</w:t>
      </w:r>
    </w:p>
    <w:p w14:paraId="16A41CC4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16A41CC5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Medições gerais</w:t>
      </w:r>
    </w:p>
    <w:p w14:paraId="16A41CC6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E2230D" w:rsidRPr="00157BBA">
        <w:rPr>
          <w:rFonts w:ascii="Arial Narrow" w:hAnsi="Arial Narrow"/>
          <w:color w:val="FF0000"/>
        </w:rPr>
        <w:t>Grandezas eléctricas como</w:t>
      </w:r>
      <w:r w:rsidR="00E2230D">
        <w:rPr>
          <w:rFonts w:ascii="Arial Narrow" w:hAnsi="Arial Narrow"/>
          <w:color w:val="FF0000"/>
        </w:rPr>
        <w:t xml:space="preserve"> corrente,</w:t>
      </w:r>
      <w:r w:rsidR="00E2230D">
        <w:rPr>
          <w:rFonts w:ascii="Arial Narrow" w:hAnsi="Arial Narrow"/>
        </w:rPr>
        <w:t xml:space="preserve"> frequência, tensão</w:t>
      </w:r>
    </w:p>
    <w:p w14:paraId="16A41CC7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Potência ativa, reativa e aparente, fator de potência, cos phi e tan phi</w:t>
      </w:r>
    </w:p>
    <w:p w14:paraId="16A41CC8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Funcionamento em 4 quadrantes</w:t>
      </w:r>
    </w:p>
    <w:p w14:paraId="16A41CC9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Potência preditiva</w:t>
      </w:r>
    </w:p>
    <w:p w14:paraId="16A41CCA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As medições estarão disponíveis com os valores seguintes:</w:t>
      </w:r>
    </w:p>
    <w:p w14:paraId="16A41CCB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instantânea</w:t>
      </w:r>
    </w:p>
    <w:p w14:paraId="16A41CCC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instantânea máx. (marcação de data e hora)</w:t>
      </w:r>
    </w:p>
    <w:p w14:paraId="16A41CCD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instantânea mín. (marcação de data e hora)</w:t>
      </w:r>
    </w:p>
    <w:p w14:paraId="16A41CCE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média</w:t>
      </w:r>
    </w:p>
    <w:p w14:paraId="16A41CCF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média máx. (marcação de data e hora)</w:t>
      </w:r>
    </w:p>
    <w:p w14:paraId="16A41CD0" w14:textId="77777777"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média mín. (marcação de data e hora)</w:t>
      </w:r>
      <w:r>
        <w:rPr>
          <w:rFonts w:ascii="Arial Narrow" w:eastAsia="Calibri" w:hAnsi="Arial Narrow" w:cs="HelveticaNeueLTCom-Lt"/>
        </w:rPr>
        <w:br/>
      </w:r>
    </w:p>
    <w:p w14:paraId="16A41CD1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Medições específicas</w:t>
      </w:r>
    </w:p>
    <w:p w14:paraId="16A41CD2" w14:textId="77777777" w:rsidR="00680B63" w:rsidRPr="00BC6E1E" w:rsidRDefault="00295634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No módulo de medição de tensão associado</w:t>
      </w:r>
    </w:p>
    <w:p w14:paraId="16A41CD3" w14:textId="77777777" w:rsidR="00680B63" w:rsidRPr="00916638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s-ES"/>
        </w:rPr>
      </w:pPr>
      <w:r w:rsidRPr="00916638">
        <w:rPr>
          <w:rFonts w:ascii="Arial Narrow" w:hAnsi="Arial Narrow"/>
          <w:lang w:val="es-ES"/>
        </w:rPr>
        <w:t>- U12, U23, U31, V1, V2, V3, VN, F</w:t>
      </w:r>
    </w:p>
    <w:p w14:paraId="16A41CD4" w14:textId="77777777" w:rsidR="00680B63" w:rsidRPr="00916638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s-ES"/>
        </w:rPr>
      </w:pPr>
      <w:r w:rsidRPr="00916638">
        <w:rPr>
          <w:rFonts w:ascii="Arial Narrow" w:hAnsi="Arial Narrow"/>
          <w:lang w:val="es-ES"/>
        </w:rPr>
        <w:t>- U</w:t>
      </w:r>
      <w:r w:rsidR="00E2230D">
        <w:rPr>
          <w:rFonts w:ascii="Arial Narrow" w:hAnsi="Arial Narrow"/>
          <w:lang w:val="es-ES"/>
        </w:rPr>
        <w:t xml:space="preserve"> sistema</w:t>
      </w:r>
      <w:r w:rsidRPr="00916638">
        <w:rPr>
          <w:rFonts w:ascii="Arial Narrow" w:hAnsi="Arial Narrow"/>
          <w:lang w:val="es-ES"/>
        </w:rPr>
        <w:t>, V</w:t>
      </w:r>
      <w:r w:rsidR="00E2230D">
        <w:rPr>
          <w:rFonts w:ascii="Arial Narrow" w:hAnsi="Arial Narrow"/>
          <w:lang w:val="es-ES"/>
        </w:rPr>
        <w:t xml:space="preserve"> sistema</w:t>
      </w:r>
    </w:p>
    <w:p w14:paraId="16A41CD5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Desequilíbrio Ph/N (componentes diretos, inversos e homopolares e desequilíbrio)</w:t>
      </w:r>
    </w:p>
    <w:p w14:paraId="16A41CD6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Desequilíbrio Ph/Ph (componentes diretos, inversos e homopolares e desequilíbrio)</w:t>
      </w:r>
    </w:p>
    <w:p w14:paraId="16A41CD7" w14:textId="77777777" w:rsidR="00680B63" w:rsidRPr="00680B63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THD U, THD V</w:t>
      </w:r>
    </w:p>
    <w:p w14:paraId="16A41CD8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Harmónicos individuais U e V (até classe 63)</w:t>
      </w:r>
    </w:p>
    <w:p w14:paraId="16A41CD9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Quedas, picos e interrupções de tensão (de acordo com a norma EN 50160)</w:t>
      </w:r>
    </w:p>
    <w:p w14:paraId="16A41CDA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16A41CDB" w14:textId="77777777" w:rsidR="00680B63" w:rsidRPr="00BC6E1E" w:rsidRDefault="00295634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No módulo de medição de corrente associado</w:t>
      </w:r>
    </w:p>
    <w:p w14:paraId="16A41CDC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- </w:t>
      </w:r>
      <w:r w:rsidR="00E2230D" w:rsidRPr="00E2230D">
        <w:rPr>
          <w:rFonts w:ascii="Arial Narrow" w:hAnsi="Arial Narrow"/>
          <w:color w:val="FF0000"/>
        </w:rPr>
        <w:t xml:space="preserve">3, 4 ou 6 </w:t>
      </w:r>
      <w:r w:rsidR="00E2230D">
        <w:rPr>
          <w:rFonts w:ascii="Arial Narrow" w:hAnsi="Arial Narrow"/>
        </w:rPr>
        <w:t xml:space="preserve">canais de corrente, </w:t>
      </w:r>
      <w:r>
        <w:rPr>
          <w:rFonts w:ascii="Arial Narrow" w:hAnsi="Arial Narrow"/>
        </w:rPr>
        <w:t>de acordo com o módulo</w:t>
      </w:r>
    </w:p>
    <w:p w14:paraId="16A41CDD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I1, I2, I3, IN,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P,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Q,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 xml:space="preserve">S, </w:t>
      </w:r>
      <w:r>
        <w:rPr>
          <w:rFonts w:ascii="Arial Narrow" w:eastAsia="Calibri" w:hAnsi="Arial Narrow" w:cs="Symbol"/>
        </w:rPr>
        <w:sym w:font="Symbol" w:char="F0E5"/>
      </w:r>
      <w:r>
        <w:rPr>
          <w:rFonts w:ascii="Arial Narrow" w:hAnsi="Arial Narrow"/>
        </w:rPr>
        <w:t>PF</w:t>
      </w:r>
    </w:p>
    <w:p w14:paraId="16A41CDE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- P, Q, S, PF por fase</w:t>
      </w:r>
    </w:p>
    <w:p w14:paraId="16A41CDF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Potência preditiva</w:t>
      </w:r>
    </w:p>
    <w:p w14:paraId="16A41CE0" w14:textId="77777777" w:rsidR="00680B63" w:rsidRPr="00A54BC0" w:rsidRDefault="00E2230D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680B63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sistema</w:t>
      </w:r>
    </w:p>
    <w:p w14:paraId="16A41CE1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Desequilíbrio de corrente (componentes diretos, inversos e homopolares e desequilíbrio)</w:t>
      </w:r>
    </w:p>
    <w:p w14:paraId="16A41CE2" w14:textId="77777777" w:rsidR="00680B63" w:rsidRPr="00A54BC0" w:rsidRDefault="00680B63" w:rsidP="00680B6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- Phi, cos Phi, tan Phi</w:t>
      </w:r>
    </w:p>
    <w:p w14:paraId="16A41CE3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Curvas de carga (11 dias com valores de 10 min.)</w:t>
      </w:r>
    </w:p>
    <w:p w14:paraId="16A41CE4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THDI e harmónicos individuais (até classe 63)</w:t>
      </w:r>
    </w:p>
    <w:p w14:paraId="16A41CE5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Sobrecorrente </w:t>
      </w:r>
    </w:p>
    <w:p w14:paraId="16A41CE6" w14:textId="77777777" w:rsidR="00680B63" w:rsidRPr="00295634" w:rsidRDefault="00680B63" w:rsidP="00DC0E8F">
      <w:pPr>
        <w:autoSpaceDE w:val="0"/>
        <w:autoSpaceDN w:val="0"/>
        <w:adjustRightInd w:val="0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>- Alarmes relativos a limites e entradas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- 2 entradas/2 saídas</w:t>
      </w:r>
    </w:p>
    <w:p w14:paraId="16A41CE7" w14:textId="77777777" w:rsidR="00680B63" w:rsidRDefault="00680B63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16A41CE8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Contagem</w:t>
      </w:r>
    </w:p>
    <w:p w14:paraId="16A41CE9" w14:textId="77777777"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± kWh, ± kvarh (indutiva e capacitiva), kVAh</w:t>
      </w:r>
    </w:p>
    <w:p w14:paraId="16A41CEA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6A41CEB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Alarme</w:t>
      </w:r>
    </w:p>
    <w:p w14:paraId="16A41CEC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Alarmes com marcação de data e hora para os valores instantâneos ou médios para uma medição elétrica</w:t>
      </w:r>
    </w:p>
    <w:p w14:paraId="16A41CED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Possibilidade de combinações booleanas de alarmes</w:t>
      </w:r>
    </w:p>
    <w:p w14:paraId="16A41CEE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Alarme inteligente de deslastre de carga preditivo </w:t>
      </w:r>
    </w:p>
    <w:p w14:paraId="16A41CEF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F0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 xml:space="preserve">• Entrada de dados </w:t>
      </w:r>
    </w:p>
    <w:p w14:paraId="16A41CF1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Registo de valores elétricos médios (configurável: U, F, I, P, Q, S, PF, THD) ao longo de 7 dias com valores 10 min. </w:t>
      </w:r>
    </w:p>
    <w:p w14:paraId="16A41CF2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Registo e marcação de data e hora dos valores elétricos mín/máx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Arquivo de eventos:</w:t>
      </w:r>
    </w:p>
    <w:p w14:paraId="16A41CF3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Registo de eventos e sobrecargas de corrente EN 50160</w:t>
      </w:r>
    </w:p>
    <w:p w14:paraId="16A41CF4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Registo dos alarmes de medição</w:t>
      </w:r>
    </w:p>
    <w:p w14:paraId="16A41CF5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Registo dos alarmes do sistema</w:t>
      </w:r>
    </w:p>
    <w:p w14:paraId="16A41CF6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F7" w14:textId="77777777" w:rsidR="00295634" w:rsidRPr="00BC6E1E" w:rsidRDefault="00295634" w:rsidP="0029563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Em termos de desempenho, o sistema de medição tem de atingir os seguintes níveis de precisão:</w:t>
      </w:r>
    </w:p>
    <w:p w14:paraId="16A41CF8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16A41CF9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Precisão da cadeia de medição</w:t>
      </w:r>
    </w:p>
    <w:p w14:paraId="16A41CFA" w14:textId="77777777" w:rsidR="00D725AC" w:rsidRPr="00157BBA" w:rsidRDefault="00D725AC" w:rsidP="00D725A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FF0000"/>
        </w:rPr>
      </w:pPr>
      <w:r w:rsidRPr="00157BBA">
        <w:rPr>
          <w:rFonts w:ascii="Arial Narrow" w:hAnsi="Arial Narrow"/>
          <w:color w:val="FF0000"/>
        </w:rPr>
        <w:t>A combinação dos dispositivos de medição e sensores garante uma precisão geral da cadeia de medição para potência e energia (kWh) de:</w:t>
      </w:r>
    </w:p>
    <w:p w14:paraId="16A41CFB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6A41CFC" w14:textId="77777777" w:rsidR="00771869" w:rsidRPr="00A54BC0" w:rsidRDefault="00771869" w:rsidP="0029563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• </w:t>
      </w:r>
      <w:r>
        <w:rPr>
          <w:rFonts w:ascii="Arial Narrow" w:hAnsi="Arial Narrow"/>
          <w:b/>
          <w:color w:val="000000"/>
        </w:rPr>
        <w:t xml:space="preserve">Classe 0,5 em conformidade com a norma IEC 61557-12: </w:t>
      </w:r>
      <w:r>
        <w:rPr>
          <w:rFonts w:ascii="Arial Narrow" w:hAnsi="Arial Narrow"/>
        </w:rPr>
        <w:t>de 2 a 120% da corrente nominal para toda a cadeia de medição (módulo de medição + sensores de corrente)</w:t>
      </w:r>
      <w:r>
        <w:rPr>
          <w:rFonts w:ascii="Arial Narrow" w:eastAsia="Calibri" w:hAnsi="Arial Narrow" w:cs="Calibri"/>
          <w:color w:val="000000"/>
        </w:rPr>
        <w:br/>
      </w:r>
    </w:p>
    <w:p w14:paraId="16A41CFD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• </w:t>
      </w:r>
      <w:r>
        <w:rPr>
          <w:rFonts w:ascii="Arial Narrow" w:hAnsi="Arial Narrow"/>
          <w:b/>
          <w:color w:val="000000"/>
        </w:rPr>
        <w:t xml:space="preserve">Classe 0,2 em conformidade com a norma IEC 61557-12: </w:t>
      </w:r>
      <w:r>
        <w:rPr>
          <w:rFonts w:ascii="Arial Narrow" w:hAnsi="Arial Narrow"/>
          <w:color w:val="000000"/>
        </w:rPr>
        <w:t>Precisão de 0,2% só para o módulo de medição</w:t>
      </w:r>
    </w:p>
    <w:p w14:paraId="16A41CFE" w14:textId="77777777" w:rsidR="00782509" w:rsidRPr="00A54BC0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16A41CFF" w14:textId="77777777" w:rsidR="00885154" w:rsidRPr="00BC6E1E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Opções</w:t>
      </w:r>
    </w:p>
    <w:p w14:paraId="16A41D00" w14:textId="77777777" w:rsidR="008405F6" w:rsidRPr="00BC6E1E" w:rsidRDefault="00295634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O </w:t>
      </w:r>
      <w:r w:rsidR="00D725AC" w:rsidRPr="00157BBA">
        <w:rPr>
          <w:rFonts w:ascii="Arial Narrow" w:hAnsi="Arial Narrow"/>
          <w:color w:val="FF0000"/>
        </w:rPr>
        <w:t>display</w:t>
      </w:r>
      <w:r w:rsidR="00D725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 interface de controlo do DIRIS Digiware D-50 tem de ter as características seguintes:</w:t>
      </w:r>
    </w:p>
    <w:p w14:paraId="16A41D01" w14:textId="77777777" w:rsidR="00295634" w:rsidRPr="00BC6E1E" w:rsidRDefault="00D725AC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FF0000"/>
        </w:rPr>
        <w:t>D</w:t>
      </w:r>
      <w:r w:rsidRPr="00157BBA">
        <w:rPr>
          <w:rFonts w:ascii="Arial Narrow" w:hAnsi="Arial Narrow"/>
          <w:color w:val="FF0000"/>
        </w:rPr>
        <w:t>isplay</w:t>
      </w:r>
      <w:r w:rsidR="00295634">
        <w:rPr>
          <w:rFonts w:ascii="Arial Narrow" w:hAnsi="Arial Narrow"/>
          <w:sz w:val="20"/>
        </w:rPr>
        <w:t xml:space="preserve"> gráfico de alta resolução</w:t>
      </w:r>
    </w:p>
    <w:p w14:paraId="16A41D02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Fonte de alimentação 24VDC para evitar tensão perigosa na porta</w:t>
      </w:r>
      <w:r w:rsidR="00D725AC">
        <w:rPr>
          <w:rFonts w:ascii="Arial Narrow" w:hAnsi="Arial Narrow"/>
          <w:sz w:val="20"/>
        </w:rPr>
        <w:t xml:space="preserve"> </w:t>
      </w:r>
      <w:r w:rsidR="00D725AC" w:rsidRPr="00157BBA">
        <w:rPr>
          <w:rFonts w:ascii="Arial Narrow" w:hAnsi="Arial Narrow"/>
          <w:color w:val="FF0000"/>
          <w:sz w:val="20"/>
        </w:rPr>
        <w:t xml:space="preserve">do </w:t>
      </w:r>
      <w:r w:rsidR="00D725AC">
        <w:rPr>
          <w:rFonts w:ascii="Arial Narrow" w:hAnsi="Arial Narrow"/>
          <w:color w:val="FF0000"/>
          <w:sz w:val="20"/>
        </w:rPr>
        <w:t>painel</w:t>
      </w:r>
    </w:p>
    <w:p w14:paraId="16A41D03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 xml:space="preserve">Grau de proteção IP65 para o painel frontal </w:t>
      </w:r>
    </w:p>
    <w:p w14:paraId="16A41D04" w14:textId="77777777" w:rsidR="00295634" w:rsidRPr="00BC6E1E" w:rsidRDefault="00F82189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10 teclas de acesso direto às informações de medição, seleção de saídas e configuração do equipamento</w:t>
      </w:r>
    </w:p>
    <w:p w14:paraId="16A41D05" w14:textId="77777777" w:rsidR="00DC0E8F" w:rsidRPr="00BC6E1E" w:rsidRDefault="00DC0E8F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Gateway RS485/Ethernet para tornar disponível todos os dados de contagem, medição e alarme dos contadores e dispositivos de medição</w:t>
      </w:r>
    </w:p>
    <w:p w14:paraId="16A41D06" w14:textId="77777777" w:rsidR="00295634" w:rsidRPr="00BC6E1E" w:rsidRDefault="00295634" w:rsidP="00A54BC0">
      <w:pPr>
        <w:jc w:val="both"/>
        <w:rPr>
          <w:rFonts w:ascii="Arial Narrow" w:hAnsi="Arial Narrow"/>
          <w:b/>
        </w:rPr>
      </w:pPr>
    </w:p>
    <w:p w14:paraId="16A41D07" w14:textId="77777777" w:rsidR="00295634" w:rsidRPr="00BC6E1E" w:rsidRDefault="00DC0E8F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O tablet DIRIS D-90 tem </w:t>
      </w:r>
      <w:r w:rsidRPr="00D725AC">
        <w:rPr>
          <w:rFonts w:ascii="Arial Narrow" w:hAnsi="Arial Narrow"/>
          <w:color w:val="FF0000"/>
        </w:rPr>
        <w:t xml:space="preserve">um </w:t>
      </w:r>
      <w:r w:rsidR="00D725AC" w:rsidRPr="00D725AC">
        <w:rPr>
          <w:rFonts w:ascii="Arial Narrow" w:hAnsi="Arial Narrow"/>
          <w:color w:val="FF0000"/>
        </w:rPr>
        <w:t>display</w:t>
      </w:r>
      <w:r w:rsidRPr="00D725AC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tátil de 10". Pode ser instalado na porta e pode ser utilizado remotamente numa divisão separada.</w:t>
      </w:r>
    </w:p>
    <w:p w14:paraId="16A41D08" w14:textId="77777777" w:rsidR="000853A1" w:rsidRPr="00A54BC0" w:rsidRDefault="000853A1" w:rsidP="00A54BC0">
      <w:pPr>
        <w:jc w:val="both"/>
        <w:rPr>
          <w:rFonts w:ascii="Arial Narrow" w:hAnsi="Arial Narrow"/>
        </w:rPr>
      </w:pPr>
    </w:p>
    <w:sectPr w:rsidR="000853A1" w:rsidRPr="00A54BC0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41D0B" w14:textId="77777777" w:rsidR="00674F6B" w:rsidRDefault="00674F6B" w:rsidP="00605280">
      <w:r>
        <w:separator/>
      </w:r>
    </w:p>
  </w:endnote>
  <w:endnote w:type="continuationSeparator" w:id="0">
    <w:p w14:paraId="16A41D0C" w14:textId="77777777" w:rsidR="00674F6B" w:rsidRDefault="00674F6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41D10" w14:textId="3EC9120B" w:rsidR="00605280" w:rsidRPr="00745FBF" w:rsidRDefault="00192D0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6"/>
        <w:szCs w:val="16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5224CD">
      <w:rPr>
        <w:rFonts w:asciiTheme="majorHAnsi" w:eastAsiaTheme="majorEastAsia" w:hAnsiTheme="majorHAnsi" w:cstheme="majorBidi"/>
        <w:noProof/>
      </w:rPr>
      <w:t>elj-aem DT Digiware rev1 ENG.docx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/>
      </w:rPr>
      <w:t xml:space="preserve">Página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6A70BA" w:rsidRPr="006A70BA">
      <w:rPr>
        <w:rFonts w:asciiTheme="majorHAnsi" w:eastAsiaTheme="majorEastAsia" w:hAnsiTheme="majorHAnsi" w:cstheme="majorBidi"/>
        <w:noProof/>
      </w:rPr>
      <w:t>-</w:t>
    </w:r>
    <w:r w:rsidR="006A70BA">
      <w:rPr>
        <w:noProof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745FBF">
      <w:rPr>
        <w:rFonts w:asciiTheme="majorHAnsi" w:eastAsiaTheme="majorEastAsia" w:hAnsiTheme="majorHAnsi" w:cstheme="majorBidi"/>
        <w:noProof/>
      </w:rPr>
      <w:t xml:space="preserve"> </w:t>
    </w:r>
    <w:r w:rsidR="006A70BA">
      <w:rPr>
        <w:rFonts w:asciiTheme="majorHAnsi" w:eastAsiaTheme="majorEastAsia" w:hAnsiTheme="majorHAnsi" w:cstheme="majorBidi"/>
        <w:noProof/>
        <w:sz w:val="16"/>
        <w:szCs w:val="16"/>
      </w:rPr>
      <w:t>DNM 15 78368 - Prescription DIRIS Digiware</w:t>
    </w:r>
  </w:p>
  <w:p w14:paraId="16A41D11" w14:textId="77777777" w:rsidR="00605280" w:rsidRDefault="00605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41D09" w14:textId="77777777" w:rsidR="00674F6B" w:rsidRDefault="00674F6B" w:rsidP="00605280">
      <w:r>
        <w:separator/>
      </w:r>
    </w:p>
  </w:footnote>
  <w:footnote w:type="continuationSeparator" w:id="0">
    <w:p w14:paraId="16A41D0A" w14:textId="77777777" w:rsidR="00674F6B" w:rsidRDefault="00674F6B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356B"/>
    <w:rsid w:val="001348DD"/>
    <w:rsid w:val="001410B1"/>
    <w:rsid w:val="0018359A"/>
    <w:rsid w:val="0018507A"/>
    <w:rsid w:val="00192D0D"/>
    <w:rsid w:val="001A0BD6"/>
    <w:rsid w:val="001A3B19"/>
    <w:rsid w:val="001B0D05"/>
    <w:rsid w:val="001C29F8"/>
    <w:rsid w:val="001C305D"/>
    <w:rsid w:val="001C5E1F"/>
    <w:rsid w:val="001C7A6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E10C4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56B4"/>
    <w:rsid w:val="003E6B21"/>
    <w:rsid w:val="003F1A8F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71880"/>
    <w:rsid w:val="00674F6B"/>
    <w:rsid w:val="00675025"/>
    <w:rsid w:val="006764E2"/>
    <w:rsid w:val="00680B63"/>
    <w:rsid w:val="006928E7"/>
    <w:rsid w:val="0069692F"/>
    <w:rsid w:val="006A3B10"/>
    <w:rsid w:val="006A4CAF"/>
    <w:rsid w:val="006A70BA"/>
    <w:rsid w:val="006A7AC0"/>
    <w:rsid w:val="006A7D47"/>
    <w:rsid w:val="006C2858"/>
    <w:rsid w:val="006C325B"/>
    <w:rsid w:val="006C4843"/>
    <w:rsid w:val="006D2924"/>
    <w:rsid w:val="006D2FA9"/>
    <w:rsid w:val="006F5DCC"/>
    <w:rsid w:val="00745FBF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2A49"/>
    <w:rsid w:val="007F5BF5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266A"/>
    <w:rsid w:val="008B49D2"/>
    <w:rsid w:val="008D7189"/>
    <w:rsid w:val="008D7876"/>
    <w:rsid w:val="009116A7"/>
    <w:rsid w:val="00912FCF"/>
    <w:rsid w:val="00916638"/>
    <w:rsid w:val="009267C9"/>
    <w:rsid w:val="00926AF2"/>
    <w:rsid w:val="00935853"/>
    <w:rsid w:val="00957453"/>
    <w:rsid w:val="00962D1F"/>
    <w:rsid w:val="00962D81"/>
    <w:rsid w:val="00962F23"/>
    <w:rsid w:val="00965BE0"/>
    <w:rsid w:val="00975C2E"/>
    <w:rsid w:val="009A0F84"/>
    <w:rsid w:val="009A3E9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77925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C6E1E"/>
    <w:rsid w:val="00BF5B59"/>
    <w:rsid w:val="00BF6AE4"/>
    <w:rsid w:val="00C131B1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D06154"/>
    <w:rsid w:val="00D1232A"/>
    <w:rsid w:val="00D14153"/>
    <w:rsid w:val="00D33E1C"/>
    <w:rsid w:val="00D45A37"/>
    <w:rsid w:val="00D65733"/>
    <w:rsid w:val="00D725AC"/>
    <w:rsid w:val="00DB48B0"/>
    <w:rsid w:val="00DC0E8F"/>
    <w:rsid w:val="00DD2DF1"/>
    <w:rsid w:val="00DD321B"/>
    <w:rsid w:val="00DD38F9"/>
    <w:rsid w:val="00DE4E87"/>
    <w:rsid w:val="00E2230D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556E"/>
    <w:rsid w:val="00EE5736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C3039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1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t-PT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t-PT" w:eastAsia="pt-PT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t-PT" w:eastAsia="pt-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t-PT" w:eastAsia="pt-PT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t-PT" w:eastAsia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t-PT" w:eastAsia="pt-PT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pt-PT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pt-PT" w:eastAsia="pt-PT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pt-PT" w:eastAsia="pt-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pt-PT" w:eastAsia="pt-PT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pt-PT" w:eastAsia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pt-PT" w:eastAsia="pt-PT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4</cp:revision>
  <cp:lastPrinted>2013-09-17T14:48:00Z</cp:lastPrinted>
  <dcterms:created xsi:type="dcterms:W3CDTF">2014-08-19T15:07:00Z</dcterms:created>
  <dcterms:modified xsi:type="dcterms:W3CDTF">2015-04-28T15:20:00Z</dcterms:modified>
</cp:coreProperties>
</file>